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55BE" w14:textId="473E874D" w:rsidR="00957B2A" w:rsidRPr="00B33B1F" w:rsidRDefault="00957B2A" w:rsidP="00957B2A">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8"/>
          <w:szCs w:val="24"/>
          <w:lang w:eastAsia="ko-KR"/>
        </w:rPr>
      </w:pPr>
      <w:r w:rsidRPr="00B33B1F">
        <w:rPr>
          <w:rFonts w:ascii="Arial" w:eastAsia="바탕" w:hAnsi="Arial" w:cs="Arial"/>
          <w:b/>
          <w:bCs/>
          <w:snapToGrid w:val="0"/>
          <w:kern w:val="2"/>
          <w:sz w:val="28"/>
          <w:szCs w:val="24"/>
          <w:lang w:eastAsia="ko-KR"/>
        </w:rPr>
        <w:t>3GPP TSG RAN WG1</w:t>
      </w:r>
      <w:r w:rsidRPr="00B33B1F">
        <w:rPr>
          <w:sz w:val="22"/>
        </w:rPr>
        <w:t xml:space="preserve"> </w:t>
      </w:r>
      <w:r w:rsidR="00701DAB" w:rsidRPr="00B33B1F">
        <w:rPr>
          <w:rFonts w:ascii="Arial" w:eastAsia="바탕" w:hAnsi="Arial" w:cs="Arial"/>
          <w:b/>
          <w:bCs/>
          <w:snapToGrid w:val="0"/>
          <w:kern w:val="2"/>
          <w:sz w:val="28"/>
          <w:szCs w:val="24"/>
          <w:lang w:eastAsia="ko-KR"/>
        </w:rPr>
        <w:t>#9</w:t>
      </w:r>
      <w:r w:rsidR="00515041">
        <w:rPr>
          <w:rFonts w:ascii="Arial" w:eastAsia="바탕" w:hAnsi="Arial" w:cs="Arial"/>
          <w:b/>
          <w:bCs/>
          <w:snapToGrid w:val="0"/>
          <w:kern w:val="2"/>
          <w:sz w:val="28"/>
          <w:szCs w:val="24"/>
          <w:lang w:eastAsia="ko-KR"/>
        </w:rPr>
        <w:t>7</w:t>
      </w:r>
      <w:r w:rsidR="00701DAB" w:rsidRPr="00B33B1F">
        <w:rPr>
          <w:rFonts w:ascii="Arial" w:eastAsia="바탕" w:hAnsi="Arial" w:cs="Arial"/>
          <w:b/>
          <w:bCs/>
          <w:snapToGrid w:val="0"/>
          <w:kern w:val="2"/>
          <w:sz w:val="28"/>
          <w:szCs w:val="24"/>
          <w:lang w:eastAsia="ko-KR"/>
        </w:rPr>
        <w:tab/>
      </w:r>
      <w:r w:rsidR="00701DAB" w:rsidRPr="00B33B1F">
        <w:rPr>
          <w:rFonts w:ascii="Arial" w:eastAsia="바탕" w:hAnsi="Arial" w:cs="Arial"/>
          <w:b/>
          <w:bCs/>
          <w:snapToGrid w:val="0"/>
          <w:kern w:val="2"/>
          <w:sz w:val="28"/>
          <w:szCs w:val="24"/>
          <w:lang w:eastAsia="ko-KR"/>
        </w:rPr>
        <w:tab/>
      </w:r>
      <w:r w:rsidR="00701DAB"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006420D3" w:rsidRPr="006420D3">
        <w:rPr>
          <w:rFonts w:ascii="Arial" w:eastAsia="바탕" w:hAnsi="Arial" w:cs="Arial"/>
          <w:b/>
          <w:bCs/>
          <w:snapToGrid w:val="0"/>
          <w:kern w:val="2"/>
          <w:sz w:val="28"/>
          <w:szCs w:val="24"/>
          <w:lang w:eastAsia="ko-KR"/>
        </w:rPr>
        <w:t>R1-1907682</w:t>
      </w:r>
    </w:p>
    <w:p w14:paraId="7F99B3CB" w14:textId="61948AE6" w:rsidR="001310EA" w:rsidRPr="00957B2A" w:rsidRDefault="00515041" w:rsidP="001310EA">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Pr>
          <w:rFonts w:ascii="Arial" w:hAnsi="Arial" w:cs="Arial"/>
          <w:b/>
          <w:bCs/>
          <w:sz w:val="28"/>
          <w:lang w:eastAsia="ja-JP"/>
        </w:rPr>
        <w:t>Reno</w:t>
      </w:r>
      <w:r w:rsidR="00B33B1F">
        <w:rPr>
          <w:rFonts w:ascii="Arial" w:hAnsi="Arial" w:cs="Arial"/>
          <w:b/>
          <w:bCs/>
          <w:sz w:val="28"/>
          <w:lang w:eastAsia="ja-JP"/>
        </w:rPr>
        <w:t xml:space="preserve">, </w:t>
      </w:r>
      <w:r>
        <w:rPr>
          <w:rFonts w:ascii="Arial" w:hAnsi="Arial" w:cs="Arial"/>
          <w:b/>
          <w:bCs/>
          <w:sz w:val="28"/>
          <w:lang w:eastAsia="ja-JP"/>
        </w:rPr>
        <w:t>USA</w:t>
      </w:r>
      <w:r w:rsidR="00B33B1F">
        <w:rPr>
          <w:rFonts w:ascii="Arial" w:hAnsi="Arial" w:cs="Arial"/>
          <w:b/>
          <w:bCs/>
          <w:sz w:val="28"/>
          <w:lang w:eastAsia="ja-JP"/>
        </w:rPr>
        <w:t xml:space="preserve">, </w:t>
      </w:r>
      <w:r>
        <w:rPr>
          <w:rFonts w:ascii="Arial" w:hAnsi="Arial" w:cs="Arial"/>
          <w:b/>
          <w:bCs/>
          <w:sz w:val="28"/>
          <w:lang w:eastAsia="ja-JP"/>
        </w:rPr>
        <w:t>13</w:t>
      </w:r>
      <w:r w:rsidR="00B33B1F">
        <w:rPr>
          <w:rFonts w:ascii="Arial" w:hAnsi="Arial" w:cs="Arial"/>
          <w:b/>
          <w:bCs/>
          <w:sz w:val="28"/>
          <w:vertAlign w:val="superscript"/>
          <w:lang w:eastAsia="ja-JP"/>
        </w:rPr>
        <w:t>th</w:t>
      </w:r>
      <w:r w:rsidR="00B33B1F">
        <w:rPr>
          <w:rFonts w:ascii="Arial" w:hAnsi="Arial" w:cs="Arial"/>
          <w:b/>
          <w:bCs/>
          <w:sz w:val="28"/>
          <w:lang w:eastAsia="ja-JP"/>
        </w:rPr>
        <w:t xml:space="preserve"> – </w:t>
      </w:r>
      <w:r>
        <w:rPr>
          <w:rFonts w:ascii="Arial" w:hAnsi="Arial" w:cs="Arial"/>
          <w:b/>
          <w:bCs/>
          <w:sz w:val="28"/>
          <w:lang w:eastAsia="ja-JP"/>
        </w:rPr>
        <w:t>17</w:t>
      </w:r>
      <w:r w:rsidR="00B33B1F">
        <w:rPr>
          <w:rFonts w:ascii="Arial" w:hAnsi="Arial" w:cs="Arial"/>
          <w:b/>
          <w:bCs/>
          <w:sz w:val="28"/>
          <w:vertAlign w:val="superscript"/>
          <w:lang w:eastAsia="ja-JP"/>
        </w:rPr>
        <w:t>th</w:t>
      </w:r>
      <w:r w:rsidR="00B33B1F">
        <w:rPr>
          <w:rFonts w:ascii="Arial" w:hAnsi="Arial" w:cs="Arial"/>
          <w:b/>
          <w:bCs/>
          <w:sz w:val="28"/>
          <w:lang w:eastAsia="ja-JP"/>
        </w:rPr>
        <w:t xml:space="preserve"> </w:t>
      </w:r>
      <w:r>
        <w:rPr>
          <w:rFonts w:ascii="Arial" w:hAnsi="Arial" w:cs="Arial"/>
          <w:b/>
          <w:bCs/>
          <w:sz w:val="28"/>
          <w:lang w:eastAsia="ja-JP"/>
        </w:rPr>
        <w:t>May</w:t>
      </w:r>
      <w:r w:rsidR="00B33B1F">
        <w:rPr>
          <w:rFonts w:ascii="Arial" w:hAnsi="Arial" w:cs="Arial"/>
          <w:b/>
          <w:bCs/>
          <w:sz w:val="28"/>
          <w:lang w:eastAsia="ja-JP"/>
        </w:rPr>
        <w:t>, 2019</w:t>
      </w:r>
    </w:p>
    <w:p w14:paraId="46937665" w14:textId="46F6F843"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Agenda Item:</w:t>
      </w:r>
      <w:r w:rsidRPr="00A11D08">
        <w:rPr>
          <w:rFonts w:ascii="Arial" w:hAnsi="Arial"/>
          <w:sz w:val="24"/>
        </w:rPr>
        <w:t xml:space="preserve">  7.2.4.</w:t>
      </w:r>
      <w:r w:rsidR="00B33B1F">
        <w:rPr>
          <w:rFonts w:ascii="Arial" w:hAnsi="Arial"/>
          <w:sz w:val="24"/>
        </w:rPr>
        <w:t>5</w:t>
      </w:r>
    </w:p>
    <w:p w14:paraId="2231E014" w14:textId="77777777"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 xml:space="preserve">Source:  </w:t>
      </w:r>
      <w:r w:rsidRPr="00A11D08">
        <w:rPr>
          <w:rFonts w:ascii="Arial" w:eastAsia="바탕" w:hAnsi="Arial" w:hint="eastAsia"/>
          <w:sz w:val="24"/>
          <w:lang w:eastAsia="ko-KR"/>
        </w:rPr>
        <w:t>LG Electronics</w:t>
      </w:r>
    </w:p>
    <w:p w14:paraId="6E6E1B81" w14:textId="10C0E796" w:rsidR="001310EA" w:rsidRPr="00A11D08" w:rsidRDefault="001310EA" w:rsidP="00A11D08">
      <w:pPr>
        <w:spacing w:after="0"/>
        <w:ind w:left="843" w:hangingChars="350" w:hanging="843"/>
        <w:rPr>
          <w:rFonts w:ascii="Arial" w:eastAsia="맑은 고딕" w:hAnsi="Arial"/>
          <w:spacing w:val="-4"/>
          <w:sz w:val="24"/>
          <w:lang w:eastAsia="ko-KR"/>
        </w:rPr>
      </w:pPr>
      <w:r w:rsidRPr="00A11D08">
        <w:rPr>
          <w:rFonts w:ascii="Arial" w:hAnsi="Arial"/>
          <w:b/>
          <w:sz w:val="24"/>
        </w:rPr>
        <w:t>Title:</w:t>
      </w:r>
      <w:r w:rsidRPr="00A11D08">
        <w:rPr>
          <w:rFonts w:ascii="Arial" w:hAnsi="Arial"/>
          <w:sz w:val="24"/>
        </w:rPr>
        <w:t xml:space="preserve"> </w:t>
      </w:r>
      <w:r w:rsidR="00DF0F17">
        <w:rPr>
          <w:rFonts w:ascii="Arial" w:eastAsiaTheme="minorEastAsia" w:hAnsi="Arial" w:hint="eastAsia"/>
          <w:sz w:val="24"/>
          <w:lang w:eastAsia="ko-KR"/>
        </w:rPr>
        <w:t>F</w:t>
      </w:r>
      <w:r w:rsidR="00731536" w:rsidRPr="00A11D08">
        <w:rPr>
          <w:rFonts w:ascii="Arial" w:eastAsia="맑은 고딕" w:hAnsi="Arial"/>
          <w:spacing w:val="-4"/>
          <w:sz w:val="24"/>
          <w:lang w:eastAsia="ko-KR"/>
        </w:rPr>
        <w:t xml:space="preserve">eature </w:t>
      </w:r>
      <w:r w:rsidRPr="00A11D08">
        <w:rPr>
          <w:rFonts w:ascii="Arial" w:eastAsia="맑은 고딕" w:hAnsi="Arial"/>
          <w:spacing w:val="-4"/>
          <w:sz w:val="24"/>
          <w:lang w:eastAsia="ko-KR"/>
        </w:rPr>
        <w:t>lead summary for agenda item 7.2.4.</w:t>
      </w:r>
      <w:r w:rsidR="00B33B1F">
        <w:rPr>
          <w:rFonts w:ascii="Arial" w:eastAsia="맑은 고딕" w:hAnsi="Arial"/>
          <w:spacing w:val="-4"/>
          <w:sz w:val="24"/>
          <w:lang w:eastAsia="ko-KR"/>
        </w:rPr>
        <w:t>5</w:t>
      </w:r>
      <w:r w:rsidRPr="00A11D08">
        <w:rPr>
          <w:rFonts w:ascii="Arial" w:eastAsia="맑은 고딕" w:hAnsi="Arial"/>
          <w:spacing w:val="-4"/>
          <w:sz w:val="24"/>
          <w:lang w:eastAsia="ko-KR"/>
        </w:rPr>
        <w:t xml:space="preserve"> Physical layer procedures</w:t>
      </w:r>
      <w:r w:rsidR="00B33B1F">
        <w:rPr>
          <w:rFonts w:ascii="Arial" w:eastAsia="맑은 고딕" w:hAnsi="Arial"/>
          <w:spacing w:val="-4"/>
          <w:sz w:val="24"/>
          <w:lang w:eastAsia="ko-KR"/>
        </w:rPr>
        <w:t xml:space="preserve"> </w:t>
      </w:r>
      <w:r w:rsidR="00B33B1F">
        <w:rPr>
          <w:rFonts w:ascii="Arial" w:eastAsia="맑은 고딕" w:hAnsi="Arial" w:hint="eastAsia"/>
          <w:spacing w:val="-4"/>
          <w:sz w:val="24"/>
          <w:lang w:eastAsia="ko-KR"/>
        </w:rPr>
        <w:t>f</w:t>
      </w:r>
      <w:r w:rsidR="00B33B1F">
        <w:rPr>
          <w:rFonts w:ascii="Arial" w:eastAsia="맑은 고딕" w:hAnsi="Arial"/>
          <w:spacing w:val="-4"/>
          <w:sz w:val="24"/>
          <w:lang w:eastAsia="ko-KR"/>
        </w:rPr>
        <w:t>or sidelink</w:t>
      </w:r>
    </w:p>
    <w:p w14:paraId="11222591" w14:textId="77777777" w:rsidR="001310EA" w:rsidRPr="00A11D08" w:rsidRDefault="001310EA" w:rsidP="001310EA">
      <w:pPr>
        <w:pBdr>
          <w:bottom w:val="single" w:sz="12" w:space="1" w:color="auto"/>
        </w:pBdr>
        <w:ind w:left="0" w:firstLine="0"/>
        <w:rPr>
          <w:rFonts w:ascii="Arial" w:eastAsia="바탕" w:hAnsi="Arial"/>
          <w:sz w:val="24"/>
          <w:lang w:eastAsia="ko-KR"/>
        </w:rPr>
      </w:pPr>
      <w:r w:rsidRPr="00A11D08">
        <w:rPr>
          <w:rFonts w:ascii="Arial" w:hAnsi="Arial"/>
          <w:b/>
          <w:sz w:val="24"/>
        </w:rPr>
        <w:t>Document for:</w:t>
      </w:r>
      <w:r w:rsidRPr="00A11D08">
        <w:rPr>
          <w:rFonts w:ascii="Arial" w:hAnsi="Arial"/>
          <w:sz w:val="24"/>
        </w:rPr>
        <w:t xml:space="preserve">  </w:t>
      </w:r>
      <w:r w:rsidRPr="00A11D08">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A11D08">
        <w:rPr>
          <w:rFonts w:ascii="Arial" w:eastAsia="바탕" w:hAnsi="Arial" w:hint="eastAsia"/>
          <w:sz w:val="24"/>
          <w:lang w:eastAsia="ko-KR"/>
        </w:rPr>
        <w:t xml:space="preserve"> and decision</w:t>
      </w:r>
    </w:p>
    <w:p w14:paraId="6607EF56"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hint="eastAsia"/>
          <w:b/>
          <w:kern w:val="32"/>
          <w:lang w:val="en-US" w:eastAsia="zh-CN"/>
        </w:rPr>
        <w:t>Introduction</w:t>
      </w:r>
    </w:p>
    <w:p w14:paraId="597590E7" w14:textId="5CACA7BA" w:rsidR="001310EA" w:rsidRPr="00BC070F" w:rsidRDefault="001310EA" w:rsidP="00A5119D">
      <w:pPr>
        <w:pStyle w:val="LGTdoc"/>
        <w:spacing w:before="100" w:beforeAutospacing="1" w:afterLines="0" w:after="60"/>
        <w:ind w:left="0" w:firstLine="0"/>
        <w:rPr>
          <w:rFonts w:ascii="Calibri" w:hAnsi="Calibri" w:cs="Calibri"/>
          <w:szCs w:val="22"/>
          <w:lang w:val="en-US" w:eastAsia="ko-KR"/>
        </w:rPr>
      </w:pPr>
      <w:r w:rsidRPr="00BC070F">
        <w:rPr>
          <w:rFonts w:ascii="Calibri" w:hAnsi="Calibri" w:cs="Calibri"/>
          <w:szCs w:val="22"/>
          <w:lang w:val="en-US" w:eastAsia="ko-KR"/>
        </w:rPr>
        <w:t>This is a summary document for AI 7.2.4.</w:t>
      </w:r>
      <w:r w:rsidR="00B33B1F">
        <w:rPr>
          <w:rFonts w:ascii="Calibri" w:hAnsi="Calibri" w:cs="Calibri"/>
          <w:szCs w:val="22"/>
          <w:lang w:val="en-US" w:eastAsia="ko-KR"/>
        </w:rPr>
        <w:t>5</w:t>
      </w:r>
      <w:r w:rsidRPr="00BC070F">
        <w:rPr>
          <w:rFonts w:ascii="Calibri" w:hAnsi="Calibri" w:cs="Calibri"/>
          <w:szCs w:val="22"/>
          <w:lang w:val="en-US" w:eastAsia="ko-KR"/>
        </w:rPr>
        <w:t xml:space="preserve"> Physical layer procedures</w:t>
      </w:r>
      <w:r w:rsidR="00B33B1F">
        <w:rPr>
          <w:rFonts w:ascii="Calibri" w:hAnsi="Calibri" w:cs="Calibri"/>
          <w:szCs w:val="22"/>
          <w:lang w:val="en-US" w:eastAsia="ko-KR"/>
        </w:rPr>
        <w:t xml:space="preserve"> for sidelink</w:t>
      </w:r>
      <w:r w:rsidRPr="00BC070F">
        <w:rPr>
          <w:rFonts w:ascii="Calibri" w:hAnsi="Calibri" w:cs="Calibri"/>
          <w:szCs w:val="22"/>
          <w:lang w:val="en-US" w:eastAsia="ko-KR"/>
        </w:rPr>
        <w:t>, based on the contributions listed in the reference section.</w:t>
      </w:r>
    </w:p>
    <w:p w14:paraId="0E44E5E2" w14:textId="77777777" w:rsidR="001310EA" w:rsidRDefault="001310EA" w:rsidP="00A11D08">
      <w:pPr>
        <w:spacing w:before="120" w:after="120" w:line="240" w:lineRule="auto"/>
        <w:ind w:left="0" w:firstLineChars="100" w:firstLine="220"/>
        <w:rPr>
          <w:rFonts w:eastAsia="바탕"/>
          <w:sz w:val="22"/>
          <w:szCs w:val="22"/>
          <w:lang w:eastAsia="ko-KR"/>
        </w:rPr>
      </w:pPr>
    </w:p>
    <w:p w14:paraId="22641A77" w14:textId="77777777" w:rsidR="005F7228" w:rsidRPr="00A11D08" w:rsidRDefault="005F7228" w:rsidP="005F7228">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Sidelink power control</w:t>
      </w:r>
    </w:p>
    <w:p w14:paraId="39FBFDFD" w14:textId="671EBC29" w:rsidR="00515041" w:rsidRDefault="00515041" w:rsidP="00515041">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2</w:t>
      </w:r>
      <w:r w:rsidRPr="00BC070F">
        <w:rPr>
          <w:rFonts w:ascii="Calibri" w:hAnsi="Calibri" w:cs="Calibri"/>
          <w:szCs w:val="22"/>
          <w:lang w:val="en-US" w:eastAsia="ko-KR"/>
        </w:rPr>
        <w:t xml:space="preserve">-1: </w:t>
      </w:r>
      <w:r>
        <w:rPr>
          <w:rFonts w:ascii="Calibri" w:hAnsi="Calibri" w:cs="Calibri"/>
          <w:szCs w:val="22"/>
          <w:lang w:val="en-US" w:eastAsia="ko-KR"/>
        </w:rPr>
        <w:t>H</w:t>
      </w:r>
      <w:r w:rsidRPr="00BC070F">
        <w:rPr>
          <w:rFonts w:ascii="Calibri" w:hAnsi="Calibri" w:cs="Calibri"/>
          <w:szCs w:val="22"/>
          <w:lang w:val="en-US" w:eastAsia="ko-KR"/>
        </w:rPr>
        <w:t xml:space="preserve">ow to </w:t>
      </w:r>
      <w:r>
        <w:rPr>
          <w:rFonts w:ascii="Calibri" w:hAnsi="Calibri" w:cs="Calibri"/>
          <w:szCs w:val="22"/>
          <w:lang w:val="en-US" w:eastAsia="ko-KR"/>
        </w:rPr>
        <w:t xml:space="preserve">perform SL TX power control for PSCCH and PSSCH considering </w:t>
      </w:r>
      <w:r w:rsidR="001A3F84">
        <w:rPr>
          <w:rFonts w:ascii="Calibri" w:hAnsi="Calibri" w:cs="Calibri"/>
          <w:szCs w:val="22"/>
          <w:lang w:val="en-US" w:eastAsia="ko-KR"/>
        </w:rPr>
        <w:t>PSCCH/PSSCH multiplexing Option 3</w:t>
      </w:r>
      <w:r w:rsidRPr="00BC070F">
        <w:rPr>
          <w:rFonts w:ascii="Calibri" w:hAnsi="Calibri" w:cs="Calibri"/>
          <w:szCs w:val="22"/>
          <w:lang w:val="en-US" w:eastAsia="ko-KR"/>
        </w:rPr>
        <w:t>? In detail, company’s view and its rationale are as follows:</w:t>
      </w:r>
    </w:p>
    <w:p w14:paraId="134B9B5E" w14:textId="30E7267E" w:rsidR="00515041" w:rsidRDefault="001A3F84" w:rsidP="00D14832">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Keep total transmit power during PSCCH/PSSCH transmission</w:t>
      </w:r>
    </w:p>
    <w:p w14:paraId="7BA32461" w14:textId="3ADF3446" w:rsidR="001A3F84" w:rsidRDefault="001A3F84" w:rsidP="00D1483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F720AD">
        <w:rPr>
          <w:rFonts w:ascii="Calibri" w:hAnsi="Calibri" w:cs="Calibri"/>
          <w:szCs w:val="22"/>
          <w:lang w:val="en-US" w:eastAsia="ko-KR"/>
        </w:rPr>
        <w:t>[Huawei,1]</w:t>
      </w:r>
      <w:r w:rsidR="003776ED">
        <w:rPr>
          <w:rFonts w:ascii="Calibri" w:hAnsi="Calibri" w:cs="Calibri"/>
          <w:szCs w:val="22"/>
          <w:lang w:val="en-US" w:eastAsia="ko-KR"/>
        </w:rPr>
        <w:t>[LG,21]</w:t>
      </w:r>
    </w:p>
    <w:p w14:paraId="2125597F" w14:textId="10F84938" w:rsidR="001A3F84" w:rsidRDefault="001A3F84" w:rsidP="00D1483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2EBC82F2" w14:textId="2E3DB19F" w:rsidR="001A3F84" w:rsidRDefault="001A3F84"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To avoid transient period in the middle of PSSCH transmission</w:t>
      </w:r>
    </w:p>
    <w:p w14:paraId="201DB1E0" w14:textId="3C663AD5" w:rsidR="001A3F84" w:rsidRDefault="001A3F84" w:rsidP="00D14832">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PSD boosting of PSCCH compared to that of PSSCH</w:t>
      </w:r>
    </w:p>
    <w:p w14:paraId="4DF5D1AF" w14:textId="1FE54610" w:rsidR="001A3F84" w:rsidRDefault="001A3F84" w:rsidP="00D1483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F720AD">
        <w:rPr>
          <w:rFonts w:ascii="Calibri" w:hAnsi="Calibri" w:cs="Calibri"/>
          <w:szCs w:val="22"/>
          <w:lang w:val="en-US" w:eastAsia="ko-KR"/>
        </w:rPr>
        <w:t>[Huawei,1]</w:t>
      </w:r>
      <w:r w:rsidR="00C40C9E">
        <w:rPr>
          <w:rFonts w:ascii="Calibri" w:hAnsi="Calibri" w:cs="Calibri"/>
          <w:szCs w:val="22"/>
          <w:lang w:val="en-US" w:eastAsia="ko-KR"/>
        </w:rPr>
        <w:t>[ChinaTelecom,19]</w:t>
      </w:r>
      <w:r w:rsidR="00972563">
        <w:rPr>
          <w:rFonts w:ascii="Calibri" w:hAnsi="Calibri" w:cs="Calibri"/>
          <w:szCs w:val="22"/>
          <w:lang w:val="en-US" w:eastAsia="ko-KR"/>
        </w:rPr>
        <w:t>[Samsung,20]</w:t>
      </w:r>
      <w:r w:rsidR="003776ED">
        <w:rPr>
          <w:rFonts w:ascii="Calibri" w:hAnsi="Calibri" w:cs="Calibri"/>
          <w:szCs w:val="22"/>
          <w:lang w:val="en-US" w:eastAsia="ko-KR"/>
        </w:rPr>
        <w:t>[LG,21]</w:t>
      </w:r>
    </w:p>
    <w:p w14:paraId="7181591F" w14:textId="0EEE2B29" w:rsidR="00DB06D3" w:rsidRDefault="00DB06D3"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6D508FE1" w14:textId="77777777" w:rsidR="00DB06D3" w:rsidRDefault="00DB06D3"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Better PSCCH coverage</w:t>
      </w:r>
    </w:p>
    <w:p w14:paraId="6A7A08CE" w14:textId="2CE70B9B" w:rsidR="001A3F84" w:rsidRDefault="001A3F84" w:rsidP="00D1483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Not supported by </w:t>
      </w:r>
      <w:r w:rsidR="008638C5">
        <w:rPr>
          <w:rFonts w:ascii="Calibri" w:hAnsi="Calibri" w:cs="Calibri"/>
          <w:szCs w:val="22"/>
          <w:lang w:val="en-US" w:eastAsia="ko-KR"/>
        </w:rPr>
        <w:t>[ZTE,11]</w:t>
      </w:r>
      <w:r w:rsidR="000D28C6">
        <w:rPr>
          <w:rFonts w:ascii="Calibri" w:hAnsi="Calibri" w:cs="Calibri"/>
          <w:szCs w:val="22"/>
          <w:lang w:val="en-US" w:eastAsia="ko-KR"/>
        </w:rPr>
        <w:t>[Ericsson,27]</w:t>
      </w:r>
    </w:p>
    <w:p w14:paraId="511F64AE" w14:textId="4902E428" w:rsidR="001A3F84" w:rsidRDefault="001A3F84"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46ACA8D8" w14:textId="5FA97E85" w:rsidR="00DB06D3" w:rsidRDefault="00DB06D3"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To avoid transient period in the middle of PSSCH transmission</w:t>
      </w:r>
    </w:p>
    <w:p w14:paraId="51F0471D" w14:textId="77777777" w:rsidR="007B3AD2" w:rsidRDefault="001A3F84" w:rsidP="00D14832">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PSD of SL-CSI-RS</w:t>
      </w:r>
      <w:r w:rsidR="007B3AD2">
        <w:rPr>
          <w:rFonts w:ascii="Calibri" w:hAnsi="Calibri" w:cs="Calibri" w:hint="eastAsia"/>
          <w:szCs w:val="22"/>
          <w:lang w:val="en-US" w:eastAsia="ko-KR"/>
        </w:rPr>
        <w:t xml:space="preserve"> </w:t>
      </w:r>
    </w:p>
    <w:p w14:paraId="1B0F9E53" w14:textId="51E171C7" w:rsidR="007B3AD2" w:rsidRPr="007B3AD2" w:rsidRDefault="007B3AD2" w:rsidP="00D14832">
      <w:pPr>
        <w:pStyle w:val="LGTdoc"/>
        <w:numPr>
          <w:ilvl w:val="2"/>
          <w:numId w:val="28"/>
        </w:numPr>
        <w:spacing w:before="100" w:beforeAutospacing="1" w:afterLines="0" w:after="60"/>
        <w:rPr>
          <w:rFonts w:ascii="Calibri" w:hAnsi="Calibri" w:cs="Calibri"/>
          <w:szCs w:val="22"/>
          <w:lang w:val="en-US" w:eastAsia="ko-KR"/>
        </w:rPr>
      </w:pPr>
      <w:r w:rsidRPr="007B3AD2">
        <w:rPr>
          <w:rFonts w:ascii="Calibri" w:hAnsi="Calibri" w:cs="Calibri"/>
          <w:szCs w:val="22"/>
          <w:lang w:val="en-US" w:eastAsia="ko-KR"/>
        </w:rPr>
        <w:t>Derived by the associated</w:t>
      </w:r>
      <w:r w:rsidRPr="007B3AD2">
        <w:rPr>
          <w:rFonts w:ascii="Calibri" w:hAnsi="Calibri" w:cs="Calibri" w:hint="eastAsia"/>
          <w:szCs w:val="22"/>
          <w:lang w:val="en-US" w:eastAsia="ko-KR"/>
        </w:rPr>
        <w:t xml:space="preserve"> PSSCH transmission power</w:t>
      </w:r>
      <w:r w:rsidRPr="007B3AD2">
        <w:rPr>
          <w:rFonts w:ascii="Calibri" w:hAnsi="Calibri" w:cs="Calibri"/>
          <w:szCs w:val="22"/>
          <w:lang w:val="en-US" w:eastAsia="ko-KR"/>
        </w:rPr>
        <w:t xml:space="preserve"> [CATT,6]</w:t>
      </w:r>
      <w:r w:rsidR="008324C5">
        <w:rPr>
          <w:rFonts w:ascii="Calibri" w:hAnsi="Calibri" w:cs="Calibri"/>
          <w:szCs w:val="22"/>
          <w:lang w:val="en-US" w:eastAsia="ko-KR"/>
        </w:rPr>
        <w:t>[Samsung,20]</w:t>
      </w:r>
    </w:p>
    <w:p w14:paraId="5F1CA709" w14:textId="77777777" w:rsidR="007B3AD2" w:rsidRDefault="001A3F84" w:rsidP="00D14832">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PSD of SL-PT-</w:t>
      </w:r>
      <w:r>
        <w:rPr>
          <w:rFonts w:ascii="Calibri" w:hAnsi="Calibri" w:cs="Calibri" w:hint="eastAsia"/>
          <w:szCs w:val="22"/>
          <w:lang w:val="en-US" w:eastAsia="ko-KR"/>
        </w:rPr>
        <w:t>RS</w:t>
      </w:r>
      <w:r w:rsidR="007B3AD2">
        <w:rPr>
          <w:rFonts w:ascii="Calibri" w:hAnsi="Calibri" w:cs="Calibri"/>
          <w:szCs w:val="22"/>
          <w:lang w:val="en-US" w:eastAsia="ko-KR"/>
        </w:rPr>
        <w:t xml:space="preserve"> </w:t>
      </w:r>
    </w:p>
    <w:p w14:paraId="63F1F14F" w14:textId="50D6CA37" w:rsidR="007B3AD2" w:rsidRDefault="007B3AD2" w:rsidP="00D1483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Derived by the associated PSSCH transmission power </w:t>
      </w:r>
      <w:r w:rsidR="008324C5">
        <w:rPr>
          <w:rFonts w:ascii="Calibri" w:hAnsi="Calibri" w:cs="Calibri"/>
          <w:szCs w:val="22"/>
          <w:lang w:val="en-US" w:eastAsia="ko-KR"/>
        </w:rPr>
        <w:t>[Samsung,20]</w:t>
      </w:r>
    </w:p>
    <w:p w14:paraId="24C16DBE" w14:textId="77777777" w:rsidR="001A3F84" w:rsidRDefault="001A3F84" w:rsidP="001A3F84">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215E28E" w14:textId="38979AFA" w:rsidR="00136754" w:rsidRDefault="00136754" w:rsidP="001A3F8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Several aspects are identified for SL TX power control including</w:t>
      </w:r>
    </w:p>
    <w:p w14:paraId="1ACFFFDE" w14:textId="424EDAAA" w:rsidR="00136754" w:rsidRDefault="00136754"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Whether total transmit power is kept constant during symbol </w:t>
      </w:r>
      <w:r>
        <w:rPr>
          <w:rFonts w:ascii="Calibri" w:hAnsi="Calibri" w:cs="Calibri"/>
          <w:szCs w:val="22"/>
          <w:lang w:val="en-US" w:eastAsia="ko-KR"/>
        </w:rPr>
        <w:t>duration of PSSCH</w:t>
      </w:r>
    </w:p>
    <w:p w14:paraId="351D5B93" w14:textId="1237D30C" w:rsidR="00136754" w:rsidRDefault="00136754"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Whether PSD boosting for PSSCH is adopted</w:t>
      </w:r>
    </w:p>
    <w:p w14:paraId="1BF398BA" w14:textId="38C1F0B2" w:rsidR="00D14832" w:rsidRDefault="00D14832" w:rsidP="00D14832">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Companies are encouraged to check RAN4 LS whether PSD boosting will cause another transient period.</w:t>
      </w:r>
    </w:p>
    <w:p w14:paraId="66277170" w14:textId="02A8226B" w:rsidR="00136754" w:rsidRDefault="00136754"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How to derive PSD of CSI-RS and PT-RS</w:t>
      </w:r>
    </w:p>
    <w:p w14:paraId="1205D066" w14:textId="670FDAD6" w:rsidR="001A3F84" w:rsidRPr="0061591A" w:rsidRDefault="001A3F84">
      <w:pPr>
        <w:pStyle w:val="LGTdoc"/>
        <w:numPr>
          <w:ilvl w:val="0"/>
          <w:numId w:val="38"/>
        </w:numPr>
        <w:spacing w:before="100" w:beforeAutospacing="1" w:afterLines="0" w:after="60"/>
        <w:rPr>
          <w:rFonts w:ascii="Calibri" w:hAnsi="Calibri" w:cs="Calibri"/>
          <w:szCs w:val="22"/>
          <w:highlight w:val="cyan"/>
          <w:lang w:val="en-US" w:eastAsia="ko-KR"/>
        </w:rPr>
      </w:pPr>
      <w:r w:rsidRPr="0061591A">
        <w:rPr>
          <w:rFonts w:ascii="Calibri" w:hAnsi="Calibri" w:cs="Calibri"/>
          <w:szCs w:val="22"/>
          <w:highlight w:val="cyan"/>
          <w:lang w:val="en-US" w:eastAsia="ko-KR"/>
        </w:rPr>
        <w:t>Proposal for agreement</w:t>
      </w:r>
      <w:r w:rsidR="0061591A" w:rsidRPr="0061591A">
        <w:rPr>
          <w:rFonts w:ascii="Calibri" w:hAnsi="Calibri" w:cs="Calibri"/>
          <w:szCs w:val="22"/>
          <w:highlight w:val="cyan"/>
          <w:lang w:val="en-US" w:eastAsia="ko-KR"/>
        </w:rPr>
        <w:t xml:space="preserve"> (offline consensus)</w:t>
      </w:r>
    </w:p>
    <w:p w14:paraId="073D190C" w14:textId="4DF6A15A" w:rsidR="00136754" w:rsidRDefault="00136754" w:rsidP="001A3F8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For sidelink transmit power control,</w:t>
      </w:r>
    </w:p>
    <w:p w14:paraId="0998C8D0" w14:textId="7E6D42C3" w:rsidR="00136754" w:rsidRDefault="00136754"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Total </w:t>
      </w:r>
      <w:r w:rsidR="00BA7F9B">
        <w:rPr>
          <w:rFonts w:ascii="Calibri" w:hAnsi="Calibri" w:cs="Calibri"/>
          <w:szCs w:val="22"/>
          <w:lang w:val="en-US" w:eastAsia="ko-KR"/>
        </w:rPr>
        <w:t xml:space="preserve">sidelink </w:t>
      </w:r>
      <w:r>
        <w:rPr>
          <w:rFonts w:ascii="Calibri" w:hAnsi="Calibri" w:cs="Calibri"/>
          <w:szCs w:val="22"/>
          <w:lang w:val="en-US" w:eastAsia="ko-KR"/>
        </w:rPr>
        <w:t>tra</w:t>
      </w:r>
      <w:r w:rsidR="00265FF9">
        <w:rPr>
          <w:rFonts w:ascii="Calibri" w:hAnsi="Calibri" w:cs="Calibri"/>
          <w:szCs w:val="22"/>
          <w:lang w:val="en-US" w:eastAsia="ko-KR"/>
        </w:rPr>
        <w:t xml:space="preserve">nsmit power is </w:t>
      </w:r>
      <w:r w:rsidR="00BA7F9B">
        <w:rPr>
          <w:rFonts w:ascii="Calibri" w:hAnsi="Calibri" w:cs="Calibri"/>
          <w:szCs w:val="22"/>
          <w:lang w:val="en-US" w:eastAsia="ko-KR"/>
        </w:rPr>
        <w:t xml:space="preserve">the same </w:t>
      </w:r>
      <w:r w:rsidR="00500639">
        <w:rPr>
          <w:rFonts w:ascii="Calibri" w:hAnsi="Calibri" w:cs="Calibri"/>
          <w:szCs w:val="22"/>
          <w:lang w:val="en-US" w:eastAsia="ko-KR"/>
        </w:rPr>
        <w:t xml:space="preserve">in the symbols used for </w:t>
      </w:r>
      <w:r w:rsidR="00265FF9">
        <w:rPr>
          <w:rFonts w:ascii="Calibri" w:hAnsi="Calibri" w:cs="Calibri"/>
          <w:szCs w:val="22"/>
          <w:lang w:val="en-US" w:eastAsia="ko-KR"/>
        </w:rPr>
        <w:t>PSCCH/</w:t>
      </w:r>
      <w:r>
        <w:rPr>
          <w:rFonts w:ascii="Calibri" w:hAnsi="Calibri" w:cs="Calibri"/>
          <w:szCs w:val="22"/>
          <w:lang w:val="en-US" w:eastAsia="ko-KR"/>
        </w:rPr>
        <w:t>PSSCH transmission</w:t>
      </w:r>
      <w:r w:rsidR="00500639">
        <w:rPr>
          <w:rFonts w:ascii="Calibri" w:hAnsi="Calibri" w:cs="Calibri"/>
          <w:szCs w:val="22"/>
          <w:lang w:val="en-US" w:eastAsia="ko-KR"/>
        </w:rPr>
        <w:t>s</w:t>
      </w:r>
      <w:r w:rsidR="00265FF9">
        <w:rPr>
          <w:rFonts w:ascii="Calibri" w:hAnsi="Calibri" w:cs="Calibri"/>
          <w:szCs w:val="22"/>
          <w:lang w:val="en-US" w:eastAsia="ko-KR"/>
        </w:rPr>
        <w:t xml:space="preserve"> </w:t>
      </w:r>
      <w:r w:rsidR="00265FF9">
        <w:rPr>
          <w:rFonts w:ascii="Calibri" w:hAnsi="Calibri" w:cs="Calibri" w:hint="eastAsia"/>
          <w:szCs w:val="22"/>
          <w:lang w:val="en-US" w:eastAsia="ko-KR"/>
        </w:rPr>
        <w:t xml:space="preserve">in </w:t>
      </w:r>
      <w:r w:rsidR="00265FF9">
        <w:rPr>
          <w:rFonts w:ascii="Calibri" w:hAnsi="Calibri" w:cs="Calibri"/>
          <w:szCs w:val="22"/>
          <w:lang w:val="en-US" w:eastAsia="ko-KR"/>
        </w:rPr>
        <w:t>a slot.</w:t>
      </w:r>
    </w:p>
    <w:p w14:paraId="45D9A914" w14:textId="362B10E2" w:rsidR="003F4156" w:rsidRDefault="003F4156" w:rsidP="003F4156">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whether/how to handle simultaneous transmission of sidelink and uplink</w:t>
      </w:r>
    </w:p>
    <w:p w14:paraId="29F1C145" w14:textId="77777777" w:rsidR="00DC5E42" w:rsidRDefault="00DC5E42" w:rsidP="00C430E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The maximum SL transmit power is (pre-)</w:t>
      </w:r>
      <w:r>
        <w:rPr>
          <w:rFonts w:ascii="Calibri" w:hAnsi="Calibri" w:cs="Calibri"/>
          <w:szCs w:val="22"/>
          <w:lang w:val="en-US" w:eastAsia="ko-KR"/>
        </w:rPr>
        <w:t>configured</w:t>
      </w:r>
      <w:r>
        <w:rPr>
          <w:rFonts w:ascii="Calibri" w:hAnsi="Calibri" w:cs="Calibri" w:hint="eastAsia"/>
          <w:szCs w:val="22"/>
          <w:lang w:val="en-US" w:eastAsia="ko-KR"/>
        </w:rPr>
        <w:t xml:space="preserve"> </w:t>
      </w:r>
      <w:r>
        <w:rPr>
          <w:rFonts w:ascii="Calibri" w:hAnsi="Calibri" w:cs="Calibri"/>
          <w:szCs w:val="22"/>
          <w:lang w:val="en-US" w:eastAsia="ko-KR"/>
        </w:rPr>
        <w:t>to the TX UE.</w:t>
      </w:r>
    </w:p>
    <w:p w14:paraId="756B6407" w14:textId="515CA6AC" w:rsidR="00136754" w:rsidRDefault="00136754" w:rsidP="00D14832">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on details</w:t>
      </w:r>
      <w:r w:rsidR="00D14832">
        <w:rPr>
          <w:rFonts w:ascii="Calibri" w:hAnsi="Calibri" w:cs="Calibri"/>
          <w:szCs w:val="22"/>
          <w:lang w:val="en-US" w:eastAsia="ko-KR"/>
        </w:rPr>
        <w:t xml:space="preserve"> (e.g., whether the maximum power is dependent of parameters such as the priority of PSCCH/PSSCH)</w:t>
      </w:r>
    </w:p>
    <w:p w14:paraId="4FD2A979" w14:textId="35544496" w:rsidR="00500639" w:rsidRPr="00B0768E" w:rsidRDefault="0061591A" w:rsidP="00B0768E">
      <w:pPr>
        <w:pStyle w:val="LGTdoc"/>
        <w:numPr>
          <w:ilvl w:val="0"/>
          <w:numId w:val="38"/>
        </w:numPr>
        <w:spacing w:before="100" w:beforeAutospacing="1" w:afterLines="0" w:after="60"/>
        <w:rPr>
          <w:rFonts w:ascii="Calibri" w:hAnsi="Calibri" w:cs="Calibri" w:hint="eastAsia"/>
          <w:szCs w:val="22"/>
          <w:lang w:val="en-US" w:eastAsia="ko-KR"/>
        </w:rPr>
      </w:pPr>
      <w:r w:rsidRPr="00B0768E">
        <w:rPr>
          <w:rFonts w:ascii="Calibri" w:hAnsi="Calibri" w:cs="Calibri" w:hint="eastAsia"/>
          <w:szCs w:val="22"/>
          <w:lang w:val="en-US" w:eastAsia="ko-KR"/>
        </w:rPr>
        <w:t>Proposal for ag</w:t>
      </w:r>
      <w:r w:rsidRPr="00B0768E">
        <w:rPr>
          <w:rFonts w:ascii="Calibri" w:hAnsi="Calibri" w:cs="Calibri"/>
          <w:szCs w:val="22"/>
          <w:lang w:val="en-US" w:eastAsia="ko-KR"/>
        </w:rPr>
        <w:t>reement:</w:t>
      </w:r>
    </w:p>
    <w:p w14:paraId="4EABB981" w14:textId="4B4317E9" w:rsidR="00136754" w:rsidRDefault="001A3F84"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PSD boosting for PSCCH is supported </w:t>
      </w:r>
      <w:r w:rsidR="00136754">
        <w:rPr>
          <w:rFonts w:ascii="Calibri" w:hAnsi="Calibri" w:cs="Calibri"/>
          <w:szCs w:val="22"/>
          <w:lang w:val="en-US" w:eastAsia="ko-KR"/>
        </w:rPr>
        <w:t>for</w:t>
      </w:r>
      <w:r>
        <w:rPr>
          <w:rFonts w:ascii="Calibri" w:hAnsi="Calibri" w:cs="Calibri"/>
          <w:szCs w:val="22"/>
          <w:lang w:val="en-US" w:eastAsia="ko-KR"/>
        </w:rPr>
        <w:t xml:space="preserve"> PSCCH/PSSCH multiplexing option 3</w:t>
      </w:r>
    </w:p>
    <w:p w14:paraId="0FB96351" w14:textId="77777777" w:rsidR="00136754" w:rsidRDefault="00136754" w:rsidP="00D14832">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on details</w:t>
      </w:r>
    </w:p>
    <w:p w14:paraId="254FFBD1" w14:textId="77777777" w:rsidR="001A3F84" w:rsidRPr="001A3F84" w:rsidRDefault="001A3F84" w:rsidP="00D14832">
      <w:pPr>
        <w:pStyle w:val="LGTdoc"/>
        <w:spacing w:before="100" w:beforeAutospacing="1" w:afterLines="0" w:after="60"/>
        <w:rPr>
          <w:rFonts w:ascii="Calibri" w:hAnsi="Calibri" w:cs="Calibri"/>
          <w:szCs w:val="22"/>
          <w:lang w:val="en-US" w:eastAsia="ko-KR"/>
        </w:rPr>
      </w:pPr>
    </w:p>
    <w:p w14:paraId="6BD1F05A" w14:textId="77777777" w:rsidR="001A3F84" w:rsidRPr="00BC070F" w:rsidRDefault="001A3F84" w:rsidP="001A3F84">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2</w:t>
      </w:r>
      <w:r w:rsidRPr="00BC070F">
        <w:rPr>
          <w:rFonts w:ascii="Calibri" w:hAnsi="Calibri" w:cs="Calibri"/>
          <w:szCs w:val="22"/>
          <w:lang w:val="en-US" w:eastAsia="ko-KR"/>
        </w:rPr>
        <w:t>-</w:t>
      </w:r>
      <w:r>
        <w:rPr>
          <w:rFonts w:ascii="Calibri" w:hAnsi="Calibri" w:cs="Calibri"/>
          <w:szCs w:val="22"/>
          <w:lang w:val="en-US" w:eastAsia="ko-KR"/>
        </w:rPr>
        <w:t>2</w:t>
      </w:r>
      <w:r w:rsidRPr="00BC070F">
        <w:rPr>
          <w:rFonts w:ascii="Calibri" w:hAnsi="Calibri" w:cs="Calibri"/>
          <w:szCs w:val="22"/>
          <w:lang w:val="en-US" w:eastAsia="ko-KR"/>
        </w:rPr>
        <w:t xml:space="preserve">: </w:t>
      </w:r>
      <w:r>
        <w:rPr>
          <w:rFonts w:ascii="Calibri" w:hAnsi="Calibri" w:cs="Calibri"/>
          <w:szCs w:val="22"/>
          <w:lang w:val="en-US" w:eastAsia="ko-KR"/>
        </w:rPr>
        <w:t>H</w:t>
      </w:r>
      <w:r w:rsidRPr="00BC070F">
        <w:rPr>
          <w:rFonts w:ascii="Calibri" w:hAnsi="Calibri" w:cs="Calibri"/>
          <w:szCs w:val="22"/>
          <w:lang w:val="en-US" w:eastAsia="ko-KR"/>
        </w:rPr>
        <w:t xml:space="preserve">ow to </w:t>
      </w:r>
      <w:r>
        <w:rPr>
          <w:rFonts w:ascii="Calibri" w:hAnsi="Calibri" w:cs="Calibri"/>
          <w:szCs w:val="22"/>
          <w:lang w:val="en-US" w:eastAsia="ko-KR"/>
        </w:rPr>
        <w:t>use SL pathloss-based open-loop power control</w:t>
      </w:r>
      <w:r w:rsidRPr="00BC070F">
        <w:rPr>
          <w:rFonts w:ascii="Calibri" w:hAnsi="Calibri" w:cs="Calibri"/>
          <w:szCs w:val="22"/>
          <w:lang w:val="en-US" w:eastAsia="ko-KR"/>
        </w:rPr>
        <w:t>? In detail, company’s view and its rationale are as follows:</w:t>
      </w:r>
    </w:p>
    <w:p w14:paraId="6FFE9631" w14:textId="77777777" w:rsidR="001A3F84" w:rsidRDefault="001A3F84" w:rsidP="001A3F84">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SL pathloss-based open-loop power control is applicable to groupcast</w:t>
      </w:r>
    </w:p>
    <w:p w14:paraId="14D4CC6A" w14:textId="3B2A714F" w:rsidR="001A3F84" w:rsidRDefault="001A3F84" w:rsidP="001A3F8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[Huawei,1]</w:t>
      </w:r>
      <w:r w:rsidR="007C2569">
        <w:rPr>
          <w:rFonts w:ascii="Calibri" w:hAnsi="Calibri" w:cs="Calibri"/>
          <w:szCs w:val="22"/>
          <w:lang w:val="en-US" w:eastAsia="ko-KR"/>
        </w:rPr>
        <w:t>[Nokia,2]</w:t>
      </w:r>
      <w:r>
        <w:rPr>
          <w:rFonts w:ascii="Calibri" w:hAnsi="Calibri" w:cs="Calibri"/>
          <w:szCs w:val="22"/>
          <w:lang w:val="en-US" w:eastAsia="ko-KR"/>
        </w:rPr>
        <w:t>[vivo,</w:t>
      </w:r>
      <w:r w:rsidR="00055BA5">
        <w:rPr>
          <w:rFonts w:ascii="Calibri" w:hAnsi="Calibri" w:cs="Calibri"/>
          <w:szCs w:val="22"/>
          <w:lang w:val="en-US" w:eastAsia="ko-KR"/>
        </w:rPr>
        <w:t>3</w:t>
      </w:r>
      <w:r>
        <w:rPr>
          <w:rFonts w:ascii="Calibri" w:hAnsi="Calibri" w:cs="Calibri"/>
          <w:szCs w:val="22"/>
          <w:lang w:val="en-US" w:eastAsia="ko-KR"/>
        </w:rPr>
        <w:t>]</w:t>
      </w:r>
      <w:r w:rsidR="005D6059">
        <w:rPr>
          <w:rFonts w:ascii="Calibri" w:hAnsi="Calibri" w:cs="Calibri"/>
          <w:szCs w:val="22"/>
          <w:lang w:val="en-US" w:eastAsia="ko-KR"/>
        </w:rPr>
        <w:t>[NEC,8]</w:t>
      </w:r>
      <w:r w:rsidR="00F75963">
        <w:rPr>
          <w:rFonts w:ascii="Calibri" w:hAnsi="Calibri" w:cs="Calibri"/>
          <w:szCs w:val="22"/>
          <w:lang w:val="en-US" w:eastAsia="ko-KR"/>
        </w:rPr>
        <w:t>[MedaiTek,14]</w:t>
      </w:r>
      <w:r>
        <w:rPr>
          <w:rFonts w:ascii="Calibri" w:hAnsi="Calibri" w:cs="Calibri"/>
          <w:szCs w:val="22"/>
          <w:lang w:val="en-US" w:eastAsia="ko-KR"/>
        </w:rPr>
        <w:t>[Samsung,</w:t>
      </w:r>
      <w:r w:rsidR="008324C5">
        <w:rPr>
          <w:rFonts w:ascii="Calibri" w:hAnsi="Calibri" w:cs="Calibri"/>
          <w:szCs w:val="22"/>
          <w:lang w:val="en-US" w:eastAsia="ko-KR"/>
        </w:rPr>
        <w:t>20</w:t>
      </w:r>
      <w:r>
        <w:rPr>
          <w:rFonts w:ascii="Calibri" w:hAnsi="Calibri" w:cs="Calibri"/>
          <w:szCs w:val="22"/>
          <w:lang w:val="en-US" w:eastAsia="ko-KR"/>
        </w:rPr>
        <w:t>]</w:t>
      </w:r>
      <w:r w:rsidR="004C71BE">
        <w:rPr>
          <w:rFonts w:ascii="Calibri" w:hAnsi="Calibri" w:cs="Calibri"/>
          <w:szCs w:val="22"/>
          <w:lang w:val="en-US" w:eastAsia="ko-KR"/>
        </w:rPr>
        <w:t>[InterDigital,25]</w:t>
      </w:r>
      <w:r w:rsidR="007B73EE">
        <w:rPr>
          <w:rFonts w:ascii="Calibri" w:hAnsi="Calibri" w:cs="Calibri"/>
          <w:szCs w:val="22"/>
          <w:lang w:val="en-US" w:eastAsia="ko-KR"/>
        </w:rPr>
        <w:t xml:space="preserve"> [Convida,35]</w:t>
      </w:r>
      <w:r>
        <w:rPr>
          <w:rFonts w:ascii="Calibri" w:hAnsi="Calibri" w:cs="Calibri"/>
          <w:szCs w:val="22"/>
          <w:lang w:val="en-US" w:eastAsia="ko-KR"/>
        </w:rPr>
        <w:t xml:space="preserve"> (</w:t>
      </w:r>
      <w:r w:rsidR="00136754">
        <w:rPr>
          <w:rFonts w:ascii="Calibri" w:hAnsi="Calibri" w:cs="Calibri"/>
          <w:szCs w:val="22"/>
          <w:lang w:val="en-US" w:eastAsia="ko-KR"/>
        </w:rPr>
        <w:t>8</w:t>
      </w:r>
      <w:r>
        <w:rPr>
          <w:rFonts w:ascii="Calibri" w:hAnsi="Calibri" w:cs="Calibri"/>
          <w:szCs w:val="22"/>
          <w:lang w:val="en-US" w:eastAsia="ko-KR"/>
        </w:rPr>
        <w:t xml:space="preserve"> companies)</w:t>
      </w:r>
    </w:p>
    <w:p w14:paraId="42B2C6AA" w14:textId="77777777" w:rsidR="001A3F84" w:rsidRDefault="001A3F84" w:rsidP="001A3F8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5F7C3E86" w14:textId="77777777" w:rsidR="001A3F84" w:rsidRDefault="001A3F84" w:rsidP="001A3F84">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Efficient power usage and reduce interference to the sidelink </w:t>
      </w:r>
    </w:p>
    <w:p w14:paraId="3C77818F" w14:textId="77777777" w:rsidR="001A3F84" w:rsidRDefault="001A3F84" w:rsidP="001A3F84">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Useful for platooning where group of UEs in proximity</w:t>
      </w:r>
    </w:p>
    <w:p w14:paraId="5A03F29F" w14:textId="494553F1" w:rsidR="007C2569" w:rsidRDefault="007C2569" w:rsidP="007C256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[Nokia,2]</w:t>
      </w:r>
    </w:p>
    <w:p w14:paraId="7F25943B" w14:textId="45594D23" w:rsidR="007C2569" w:rsidRDefault="007C2569"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w:t>
      </w:r>
      <w:r w:rsidRPr="007C2569">
        <w:rPr>
          <w:rFonts w:ascii="Calibri" w:hAnsi="Calibri" w:cs="Calibri"/>
          <w:szCs w:val="22"/>
          <w:lang w:val="en-US" w:eastAsia="ko-KR"/>
        </w:rPr>
        <w:t>he limited number of receivers with worst channel qualities to feedback RSRP reports for power control</w:t>
      </w:r>
    </w:p>
    <w:p w14:paraId="4FB20D7C" w14:textId="6649B43F" w:rsidR="001A3F84" w:rsidRDefault="001A3F84" w:rsidP="001A3F8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[Ericsson,</w:t>
      </w:r>
      <w:r w:rsidR="000D28C6">
        <w:rPr>
          <w:rFonts w:ascii="Calibri" w:hAnsi="Calibri" w:cs="Calibri"/>
          <w:szCs w:val="22"/>
          <w:lang w:val="en-US" w:eastAsia="ko-KR"/>
        </w:rPr>
        <w:t>27</w:t>
      </w:r>
      <w:r>
        <w:rPr>
          <w:rFonts w:ascii="Calibri" w:hAnsi="Calibri" w:cs="Calibri"/>
          <w:szCs w:val="22"/>
          <w:lang w:val="en-US" w:eastAsia="ko-KR"/>
        </w:rPr>
        <w:t>]</w:t>
      </w:r>
    </w:p>
    <w:p w14:paraId="7CBC3346" w14:textId="77777777" w:rsidR="001A3F84" w:rsidRDefault="001A3F84" w:rsidP="001A3F84">
      <w:pPr>
        <w:pStyle w:val="LGTdoc"/>
        <w:numPr>
          <w:ilvl w:val="3"/>
          <w:numId w:val="28"/>
        </w:numPr>
        <w:spacing w:before="100" w:beforeAutospacing="1" w:afterLines="0" w:after="60"/>
        <w:rPr>
          <w:rFonts w:ascii="Calibri" w:hAnsi="Calibri" w:cs="Calibri"/>
          <w:szCs w:val="22"/>
          <w:lang w:val="en-US" w:eastAsia="ko-KR"/>
        </w:rPr>
      </w:pPr>
      <w:r w:rsidRPr="00D765D2">
        <w:rPr>
          <w:rFonts w:ascii="Calibri" w:hAnsi="Calibri" w:cs="Calibri"/>
          <w:szCs w:val="22"/>
          <w:lang w:val="en-US" w:eastAsia="ko-KR"/>
        </w:rPr>
        <w:t>Groupcast RX UEs do not feedback SL-RSRP measurements to the TX UE</w:t>
      </w:r>
      <w:r>
        <w:rPr>
          <w:rFonts w:ascii="Calibri" w:hAnsi="Calibri" w:cs="Calibri"/>
          <w:szCs w:val="22"/>
          <w:lang w:val="en-US" w:eastAsia="ko-KR"/>
        </w:rPr>
        <w:t xml:space="preserve">, which may create </w:t>
      </w:r>
      <w:r w:rsidRPr="00D765D2">
        <w:rPr>
          <w:rFonts w:ascii="Calibri" w:hAnsi="Calibri" w:cs="Calibri"/>
          <w:szCs w:val="22"/>
          <w:lang w:val="en-US" w:eastAsia="ko-KR"/>
        </w:rPr>
        <w:t>high traffic load in the network</w:t>
      </w:r>
    </w:p>
    <w:p w14:paraId="5B07ED7A" w14:textId="77777777" w:rsidR="001A3F84" w:rsidRDefault="001A3F84" w:rsidP="001A3F84">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How to inter-work between SL pathloss-based open-loop power control and DL pathloss-based open-loop power control when both pathloss are enabled</w:t>
      </w:r>
    </w:p>
    <w:p w14:paraId="5A2E54A2" w14:textId="0978E628" w:rsidR="001A3F84" w:rsidRDefault="001A3F84" w:rsidP="001A3F8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Take the minimum value between power control based on DL pathloss and power control based on SL pathloss for open-loop power control [Huawei,1]</w:t>
      </w:r>
      <w:r w:rsidR="00232B6A">
        <w:rPr>
          <w:rFonts w:ascii="Calibri" w:hAnsi="Calibri" w:cs="Calibri"/>
          <w:szCs w:val="22"/>
          <w:lang w:val="en-US" w:eastAsia="ko-KR"/>
        </w:rPr>
        <w:t>[Lenovo,Motorola,5]</w:t>
      </w:r>
      <w:r w:rsidR="005D6059">
        <w:rPr>
          <w:rFonts w:ascii="Calibri" w:hAnsi="Calibri" w:cs="Calibri"/>
          <w:szCs w:val="22"/>
          <w:lang w:val="en-US" w:eastAsia="ko-KR"/>
        </w:rPr>
        <w:t>[NEC,8]</w:t>
      </w:r>
      <w:r w:rsidR="00F720AD">
        <w:rPr>
          <w:rFonts w:ascii="Calibri" w:hAnsi="Calibri" w:cs="Calibri"/>
          <w:szCs w:val="22"/>
          <w:lang w:val="en-US" w:eastAsia="ko-KR"/>
        </w:rPr>
        <w:t xml:space="preserve"> </w:t>
      </w:r>
      <w:r>
        <w:rPr>
          <w:rFonts w:ascii="Calibri" w:hAnsi="Calibri" w:cs="Calibri"/>
          <w:szCs w:val="22"/>
          <w:lang w:val="en-US" w:eastAsia="ko-KR"/>
        </w:rPr>
        <w:t>[Intel,</w:t>
      </w:r>
      <w:r w:rsidR="0089226D">
        <w:rPr>
          <w:rFonts w:ascii="Calibri" w:hAnsi="Calibri" w:cs="Calibri"/>
          <w:szCs w:val="22"/>
          <w:lang w:val="en-US" w:eastAsia="ko-KR"/>
        </w:rPr>
        <w:t>17</w:t>
      </w:r>
      <w:r>
        <w:rPr>
          <w:rFonts w:ascii="Calibri" w:hAnsi="Calibri" w:cs="Calibri"/>
          <w:szCs w:val="22"/>
          <w:lang w:val="en-US" w:eastAsia="ko-KR"/>
        </w:rPr>
        <w:t>]</w:t>
      </w:r>
      <w:r w:rsidR="0089226D">
        <w:rPr>
          <w:rFonts w:ascii="Calibri" w:hAnsi="Calibri" w:cs="Calibri"/>
          <w:szCs w:val="22"/>
          <w:lang w:val="en-US" w:eastAsia="ko-KR"/>
        </w:rPr>
        <w:t>[LG,21]</w:t>
      </w:r>
      <w:r>
        <w:rPr>
          <w:rFonts w:ascii="Calibri" w:hAnsi="Calibri" w:cs="Calibri"/>
          <w:szCs w:val="22"/>
          <w:lang w:val="en-US" w:eastAsia="ko-KR"/>
        </w:rPr>
        <w:t xml:space="preserve"> (5 companies)</w:t>
      </w:r>
    </w:p>
    <w:p w14:paraId="3E71B999" w14:textId="77777777" w:rsidR="001A3F84" w:rsidRDefault="001A3F84" w:rsidP="001A3F8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2BE9E7E4" w14:textId="77777777" w:rsidR="001A3F84" w:rsidRDefault="001A3F84" w:rsidP="001A3F84">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Optimize </w:t>
      </w:r>
      <w:r>
        <w:rPr>
          <w:rFonts w:ascii="Calibri" w:hAnsi="Calibri" w:cs="Calibri"/>
          <w:szCs w:val="22"/>
          <w:lang w:val="en-US" w:eastAsia="ko-KR"/>
        </w:rPr>
        <w:t xml:space="preserve">SL Tx power together with minimizing interference to Uu link </w:t>
      </w:r>
    </w:p>
    <w:p w14:paraId="5C315814" w14:textId="4C0934D0" w:rsidR="00DB06D3" w:rsidRDefault="00DB06D3" w:rsidP="00D1483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Nominal power and alpha can be different depending on whether SL pathloss or DL pathloss is used for open-loop power control</w:t>
      </w:r>
      <w:r w:rsidR="00932C86">
        <w:rPr>
          <w:rFonts w:ascii="Calibri" w:hAnsi="Calibri" w:cs="Calibri"/>
          <w:szCs w:val="22"/>
          <w:lang w:val="en-US" w:eastAsia="ko-KR"/>
        </w:rPr>
        <w:t xml:space="preserve"> [LG,21]</w:t>
      </w:r>
    </w:p>
    <w:p w14:paraId="6C0CE063" w14:textId="33E1123C" w:rsidR="00DB06D3" w:rsidRDefault="00DB06D3"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0C870BEC" w14:textId="7CE5BA7F" w:rsidR="00DB06D3" w:rsidRDefault="00DB06D3" w:rsidP="00DB06D3">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Depending on the pathloss used for open-loop power control, targeting of the nominal power and alpha is either mitigating UL interference or efficient power usage</w:t>
      </w:r>
    </w:p>
    <w:p w14:paraId="6BD2726F" w14:textId="6B1D996A" w:rsidR="00972563" w:rsidRDefault="00972563" w:rsidP="001A3F84">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lastRenderedPageBreak/>
        <w:t>Power control for PSCCH</w:t>
      </w:r>
    </w:p>
    <w:p w14:paraId="037CF05C" w14:textId="56DD9009" w:rsidR="00972563" w:rsidRDefault="00972563" w:rsidP="00D1483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SL pathloss is not used</w:t>
      </w:r>
    </w:p>
    <w:p w14:paraId="699366D9" w14:textId="699B3C14" w:rsidR="00972563" w:rsidRDefault="00972563"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[vivo,3][Samsung,20]</w:t>
      </w:r>
    </w:p>
    <w:p w14:paraId="0CEB971E" w14:textId="65E05149" w:rsidR="00972563" w:rsidRDefault="00972563"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3BDE9AAA" w14:textId="71F1562C" w:rsidR="00972563" w:rsidRDefault="00972563" w:rsidP="00D14832">
      <w:pPr>
        <w:pStyle w:val="LGTdoc"/>
        <w:numPr>
          <w:ilvl w:val="4"/>
          <w:numId w:val="28"/>
        </w:numPr>
        <w:spacing w:before="100" w:beforeAutospacing="1" w:afterLines="0" w:after="60"/>
        <w:rPr>
          <w:rFonts w:ascii="Calibri" w:hAnsi="Calibri" w:cs="Calibri"/>
          <w:szCs w:val="22"/>
          <w:lang w:val="en-US" w:eastAsia="ko-KR"/>
        </w:rPr>
      </w:pPr>
      <w:r w:rsidRPr="00972563">
        <w:rPr>
          <w:rFonts w:ascii="Calibri" w:hAnsi="Calibri" w:cs="Calibri"/>
          <w:szCs w:val="22"/>
          <w:lang w:val="en-US" w:eastAsia="ko-KR"/>
        </w:rPr>
        <w:t>PSCCH should be decoded by all the UE in the proximity for sensing</w:t>
      </w:r>
    </w:p>
    <w:p w14:paraId="4771F057" w14:textId="77777777" w:rsidR="001A3F84" w:rsidRDefault="001A3F84" w:rsidP="001A3F84">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Power control for PSFCH</w:t>
      </w:r>
    </w:p>
    <w:p w14:paraId="791E23A0" w14:textId="77777777" w:rsidR="001A3F84" w:rsidRDefault="001A3F84" w:rsidP="001A3F8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SL pathloss can be used</w:t>
      </w:r>
    </w:p>
    <w:p w14:paraId="1449B228" w14:textId="02E84D02" w:rsidR="001A3F84" w:rsidRDefault="001A3F84" w:rsidP="001A3F8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F150DF" w:rsidRPr="00C95140">
        <w:rPr>
          <w:rFonts w:ascii="Calibri" w:hAnsi="Calibri" w:cs="Calibri"/>
          <w:szCs w:val="22"/>
          <w:lang w:val="en-US" w:eastAsia="ko-KR"/>
        </w:rPr>
        <w:t>[Panasonic,</w:t>
      </w:r>
      <w:r w:rsidR="00F150DF">
        <w:rPr>
          <w:rFonts w:ascii="Calibri" w:hAnsi="Calibri" w:cs="Calibri"/>
          <w:szCs w:val="22"/>
          <w:lang w:val="en-US" w:eastAsia="ko-KR"/>
        </w:rPr>
        <w:t>9</w:t>
      </w:r>
      <w:r w:rsidR="00F150DF" w:rsidRPr="00C95140">
        <w:rPr>
          <w:rFonts w:ascii="Calibri" w:hAnsi="Calibri" w:cs="Calibri"/>
          <w:szCs w:val="22"/>
          <w:lang w:val="en-US" w:eastAsia="ko-KR"/>
        </w:rPr>
        <w:t>]</w:t>
      </w:r>
      <w:r>
        <w:rPr>
          <w:rFonts w:ascii="Calibri" w:hAnsi="Calibri" w:cs="Calibri"/>
          <w:szCs w:val="22"/>
          <w:lang w:val="en-US" w:eastAsia="ko-KR"/>
        </w:rPr>
        <w:t>[Samsung,</w:t>
      </w:r>
      <w:r w:rsidR="00972563">
        <w:rPr>
          <w:rFonts w:ascii="Calibri" w:hAnsi="Calibri" w:cs="Calibri"/>
          <w:szCs w:val="22"/>
          <w:lang w:val="en-US" w:eastAsia="ko-KR"/>
        </w:rPr>
        <w:t>20</w:t>
      </w:r>
      <w:r w:rsidRPr="00C95140">
        <w:rPr>
          <w:rFonts w:ascii="Calibri" w:hAnsi="Calibri" w:cs="Calibri"/>
          <w:szCs w:val="22"/>
          <w:lang w:val="en-US" w:eastAsia="ko-KR"/>
        </w:rPr>
        <w:t>]</w:t>
      </w:r>
    </w:p>
    <w:p w14:paraId="39DCE00B" w14:textId="77777777" w:rsidR="00B24308" w:rsidRDefault="00DB06D3" w:rsidP="00D1483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Nominal power and alpha can be different from those of PSCCH/PSSCH</w:t>
      </w:r>
      <w:r w:rsidR="00C32748">
        <w:rPr>
          <w:rFonts w:ascii="Calibri" w:hAnsi="Calibri" w:cs="Calibri"/>
          <w:szCs w:val="22"/>
          <w:lang w:val="en-US" w:eastAsia="ko-KR"/>
        </w:rPr>
        <w:t xml:space="preserve"> </w:t>
      </w:r>
    </w:p>
    <w:p w14:paraId="1430916D" w14:textId="7D3E6994" w:rsidR="00DB06D3" w:rsidRDefault="00B24308" w:rsidP="00B24308">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C32748">
        <w:rPr>
          <w:rFonts w:ascii="Calibri" w:hAnsi="Calibri" w:cs="Calibri"/>
          <w:szCs w:val="22"/>
          <w:lang w:val="en-US" w:eastAsia="ko-KR"/>
        </w:rPr>
        <w:t>[Spreadtrum,</w:t>
      </w:r>
      <w:r>
        <w:rPr>
          <w:rFonts w:ascii="Calibri" w:hAnsi="Calibri" w:cs="Calibri"/>
          <w:szCs w:val="22"/>
          <w:lang w:val="en-US" w:eastAsia="ko-KR"/>
        </w:rPr>
        <w:t>7</w:t>
      </w:r>
      <w:r w:rsidR="00C32748">
        <w:rPr>
          <w:rFonts w:ascii="Calibri" w:hAnsi="Calibri" w:cs="Calibri"/>
          <w:szCs w:val="22"/>
          <w:lang w:val="en-US" w:eastAsia="ko-KR"/>
        </w:rPr>
        <w:t>]</w:t>
      </w:r>
      <w:r w:rsidR="006F5F87">
        <w:rPr>
          <w:rFonts w:ascii="Calibri" w:hAnsi="Calibri" w:cs="Calibri"/>
          <w:szCs w:val="22"/>
          <w:lang w:val="en-US" w:eastAsia="ko-KR"/>
        </w:rPr>
        <w:t>[Intel,17]</w:t>
      </w:r>
    </w:p>
    <w:p w14:paraId="3085FA68" w14:textId="326EE833" w:rsidR="005E1D7E" w:rsidRDefault="005E1D7E" w:rsidP="005E1D7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1EE42BBE" w14:textId="0AE84080" w:rsidR="005E1D7E" w:rsidRDefault="005E1D7E"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Different payload size</w:t>
      </w:r>
    </w:p>
    <w:p w14:paraId="63CEADA3" w14:textId="37B2430F" w:rsidR="005E1D7E" w:rsidRDefault="005E1D7E"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Different interference level between TX UE and RX UE</w:t>
      </w:r>
    </w:p>
    <w:p w14:paraId="1EAEEC77" w14:textId="4CC36845" w:rsidR="005E1D7E" w:rsidRDefault="005E1D7E"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Different performance requirement</w:t>
      </w:r>
    </w:p>
    <w:p w14:paraId="74EFEF2B" w14:textId="6D3DEE30" w:rsidR="00DB06D3" w:rsidRDefault="00DB06D3" w:rsidP="00D1483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DL pathloss value can be different from that of the associated PSCCH/PSSCH</w:t>
      </w:r>
    </w:p>
    <w:p w14:paraId="06443BF6" w14:textId="1F0BDF07" w:rsidR="00B24308" w:rsidRDefault="00B24308" w:rsidP="00B24308">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DC5E42">
        <w:rPr>
          <w:rFonts w:ascii="Calibri" w:hAnsi="Calibri" w:cs="Calibri"/>
          <w:szCs w:val="22"/>
          <w:lang w:val="en-US" w:eastAsia="ko-KR"/>
        </w:rPr>
        <w:t>[Intel,17]</w:t>
      </w:r>
    </w:p>
    <w:p w14:paraId="7BE793D1" w14:textId="7D1B2870" w:rsidR="00DB06D3" w:rsidRDefault="00DB06D3" w:rsidP="00DB06D3">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7E1EC291" w14:textId="1D7802A9" w:rsidR="00DB06D3" w:rsidRDefault="00DB06D3"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Different gNB association </w:t>
      </w:r>
    </w:p>
    <w:p w14:paraId="01971E74" w14:textId="200AE1EB" w:rsidR="00DB06D3" w:rsidRDefault="00DB06D3"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Different UE location</w:t>
      </w:r>
    </w:p>
    <w:p w14:paraId="6A4453EA" w14:textId="77777777" w:rsidR="001A3F84" w:rsidRDefault="001A3F84" w:rsidP="001A3F84">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5A54185D" w14:textId="77777777" w:rsidR="001A3F84" w:rsidRDefault="001A3F84" w:rsidP="001A3F8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Majority </w:t>
      </w:r>
      <w:r>
        <w:rPr>
          <w:rFonts w:ascii="Calibri" w:hAnsi="Calibri" w:cs="Calibri"/>
          <w:szCs w:val="22"/>
          <w:lang w:val="en-US" w:eastAsia="ko-KR"/>
        </w:rPr>
        <w:t>companies</w:t>
      </w:r>
      <w:r>
        <w:rPr>
          <w:rFonts w:ascii="Calibri" w:hAnsi="Calibri" w:cs="Calibri" w:hint="eastAsia"/>
          <w:szCs w:val="22"/>
          <w:lang w:val="en-US" w:eastAsia="ko-KR"/>
        </w:rPr>
        <w:t xml:space="preserve"> </w:t>
      </w:r>
      <w:r>
        <w:rPr>
          <w:rFonts w:ascii="Calibri" w:hAnsi="Calibri" w:cs="Calibri"/>
          <w:szCs w:val="22"/>
          <w:lang w:val="en-US" w:eastAsia="ko-KR"/>
        </w:rPr>
        <w:t xml:space="preserve">support open-loop power control based on the pathloss between Tx UE and Rx UE for groupcast, and there is a comment that SL-RSRP reporting may create high traffic load in the network. </w:t>
      </w:r>
    </w:p>
    <w:p w14:paraId="67379840" w14:textId="77777777" w:rsidR="001A3F84" w:rsidRDefault="001A3F84" w:rsidP="001A3F84">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Companies are encouraged to continue to discuss whether SL pathloss-based open-loop power control is applicable to groupcast considering signaling overhead for SL-RSRP reporting.</w:t>
      </w:r>
    </w:p>
    <w:p w14:paraId="5AD8C1BD" w14:textId="77777777" w:rsidR="001A3F84" w:rsidRDefault="001A3F84" w:rsidP="001A3F84">
      <w:pPr>
        <w:pStyle w:val="LGTdoc"/>
        <w:numPr>
          <w:ilvl w:val="1"/>
          <w:numId w:val="38"/>
        </w:numPr>
        <w:spacing w:before="100" w:beforeAutospacing="1" w:afterLines="0" w:after="60"/>
        <w:rPr>
          <w:rFonts w:ascii="Calibri" w:hAnsi="Calibri" w:cs="Calibri"/>
          <w:szCs w:val="22"/>
          <w:lang w:val="en-US" w:eastAsia="ko-KR"/>
        </w:rPr>
      </w:pPr>
      <w:r w:rsidRPr="00304265">
        <w:rPr>
          <w:rFonts w:ascii="Calibri" w:hAnsi="Calibri" w:cs="Calibri"/>
          <w:szCs w:val="22"/>
          <w:lang w:val="en-US" w:eastAsia="ko-KR"/>
        </w:rPr>
        <w:t>Majority</w:t>
      </w:r>
      <w:r>
        <w:rPr>
          <w:rFonts w:ascii="Calibri" w:hAnsi="Calibri" w:cs="Calibri"/>
          <w:szCs w:val="22"/>
          <w:lang w:val="en-US" w:eastAsia="ko-KR"/>
        </w:rPr>
        <w:t xml:space="preserve"> companies support taking the minimum of the power calculated by </w:t>
      </w:r>
      <w:r w:rsidRPr="00304265">
        <w:rPr>
          <w:rFonts w:ascii="Calibri" w:hAnsi="Calibri" w:cs="Calibri"/>
          <w:szCs w:val="22"/>
          <w:lang w:val="en-US" w:eastAsia="ko-KR"/>
        </w:rPr>
        <w:t>DL pathloss and SL pathloss when both DL pathloss and SL pathloss are enabled.</w:t>
      </w:r>
    </w:p>
    <w:p w14:paraId="4960791D" w14:textId="39E7BBF9" w:rsidR="00DC5E42" w:rsidRPr="00780CF5" w:rsidRDefault="00DC5E42" w:rsidP="001A3F84">
      <w:pPr>
        <w:pStyle w:val="LGTdoc"/>
        <w:numPr>
          <w:ilvl w:val="1"/>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Companies are encouraged to further discuss whether SL pathloss is used for open-loop power control for PSCCH or PSFCH</w:t>
      </w:r>
    </w:p>
    <w:p w14:paraId="488D5E7B" w14:textId="6C2430EB" w:rsidR="001A3F84" w:rsidRPr="006A6A23" w:rsidRDefault="001A3F84" w:rsidP="001A3F84">
      <w:pPr>
        <w:pStyle w:val="LGTdoc"/>
        <w:numPr>
          <w:ilvl w:val="0"/>
          <w:numId w:val="38"/>
        </w:numPr>
        <w:spacing w:before="100" w:beforeAutospacing="1" w:afterLines="0" w:after="60"/>
        <w:rPr>
          <w:rFonts w:ascii="Calibri" w:hAnsi="Calibri" w:cs="Calibri"/>
          <w:szCs w:val="22"/>
          <w:highlight w:val="cyan"/>
          <w:lang w:val="en-US" w:eastAsia="ko-KR"/>
        </w:rPr>
      </w:pPr>
      <w:r w:rsidRPr="006A6A23">
        <w:rPr>
          <w:rFonts w:ascii="Calibri" w:hAnsi="Calibri" w:cs="Calibri"/>
          <w:szCs w:val="22"/>
          <w:highlight w:val="cyan"/>
          <w:lang w:val="en-US" w:eastAsia="ko-KR"/>
        </w:rPr>
        <w:t>Proposal for agreement</w:t>
      </w:r>
      <w:r w:rsidR="006A6A23" w:rsidRPr="006A6A23">
        <w:rPr>
          <w:rFonts w:ascii="Calibri" w:hAnsi="Calibri" w:cs="Calibri"/>
          <w:szCs w:val="22"/>
          <w:highlight w:val="cyan"/>
          <w:lang w:val="en-US" w:eastAsia="ko-KR"/>
        </w:rPr>
        <w:t xml:space="preserve"> (offline consensus)</w:t>
      </w:r>
    </w:p>
    <w:p w14:paraId="748B627E" w14:textId="1E147BBE" w:rsidR="00714980" w:rsidRPr="00714980" w:rsidRDefault="00714980" w:rsidP="00714980">
      <w:pPr>
        <w:pStyle w:val="LGTdoc"/>
        <w:numPr>
          <w:ilvl w:val="1"/>
          <w:numId w:val="38"/>
        </w:numPr>
        <w:spacing w:before="100" w:beforeAutospacing="1" w:afterLines="0" w:after="60"/>
        <w:rPr>
          <w:rFonts w:ascii="Calibri" w:hAnsi="Calibri" w:cs="Calibri"/>
          <w:szCs w:val="22"/>
          <w:lang w:val="en-US" w:eastAsia="ko-KR"/>
        </w:rPr>
      </w:pPr>
      <w:r w:rsidRPr="00714980">
        <w:rPr>
          <w:rFonts w:ascii="Calibri" w:hAnsi="Calibri" w:cs="Calibri" w:hint="eastAsia"/>
          <w:szCs w:val="22"/>
          <w:lang w:val="en-US" w:eastAsia="ko-KR"/>
        </w:rPr>
        <w:t xml:space="preserve">For the </w:t>
      </w:r>
      <w:r w:rsidRPr="00714980">
        <w:rPr>
          <w:rFonts w:ascii="Calibri" w:hAnsi="Calibri" w:cs="Calibri"/>
          <w:szCs w:val="22"/>
          <w:lang w:val="en-US" w:eastAsia="ko-KR"/>
        </w:rPr>
        <w:t>SL open-loop power control, a UE can be configured to use DL pathloss</w:t>
      </w:r>
      <w:r>
        <w:rPr>
          <w:rFonts w:ascii="Calibri" w:hAnsi="Calibri" w:cs="Calibri"/>
          <w:szCs w:val="22"/>
          <w:lang w:val="en-US" w:eastAsia="ko-KR"/>
        </w:rPr>
        <w:t xml:space="preserve"> (</w:t>
      </w:r>
      <w:r>
        <w:rPr>
          <w:rFonts w:ascii="Calibri" w:hAnsi="Calibri" w:cs="Calibri" w:hint="eastAsia"/>
          <w:szCs w:val="22"/>
          <w:lang w:val="en-US" w:eastAsia="ko-KR"/>
        </w:rPr>
        <w:t xml:space="preserve">between </w:t>
      </w:r>
      <w:r>
        <w:rPr>
          <w:rFonts w:ascii="Calibri" w:hAnsi="Calibri" w:cs="Calibri"/>
          <w:szCs w:val="22"/>
          <w:lang w:val="en-US" w:eastAsia="ko-KR"/>
        </w:rPr>
        <w:t xml:space="preserve">TX UE and gNB) </w:t>
      </w:r>
      <w:r w:rsidRPr="00714980">
        <w:rPr>
          <w:rFonts w:ascii="Calibri" w:hAnsi="Calibri" w:cs="Calibri"/>
          <w:szCs w:val="22"/>
          <w:lang w:val="en-US" w:eastAsia="ko-KR"/>
        </w:rPr>
        <w:t xml:space="preserve">only, SL pathloss </w:t>
      </w:r>
      <w:r>
        <w:rPr>
          <w:rFonts w:ascii="Calibri" w:hAnsi="Calibri" w:cs="Calibri"/>
          <w:szCs w:val="22"/>
          <w:lang w:val="en-US" w:eastAsia="ko-KR"/>
        </w:rPr>
        <w:t xml:space="preserve">(between TX UE and RX UE) </w:t>
      </w:r>
      <w:r w:rsidRPr="00714980">
        <w:rPr>
          <w:rFonts w:ascii="Calibri" w:hAnsi="Calibri" w:cs="Calibri"/>
          <w:szCs w:val="22"/>
          <w:lang w:val="en-US" w:eastAsia="ko-KR"/>
        </w:rPr>
        <w:t xml:space="preserve">only, or </w:t>
      </w:r>
      <w:r>
        <w:rPr>
          <w:rFonts w:ascii="Calibri" w:hAnsi="Calibri" w:cs="Calibri"/>
          <w:szCs w:val="22"/>
          <w:lang w:val="en-US" w:eastAsia="ko-KR"/>
        </w:rPr>
        <w:t>b</w:t>
      </w:r>
      <w:r w:rsidRPr="00714980">
        <w:rPr>
          <w:rFonts w:ascii="Calibri" w:hAnsi="Calibri" w:cs="Calibri"/>
          <w:szCs w:val="22"/>
          <w:lang w:val="en-US" w:eastAsia="ko-KR"/>
        </w:rPr>
        <w:t>oth DL pathloss and SL pathloss</w:t>
      </w:r>
      <w:r>
        <w:rPr>
          <w:rFonts w:ascii="Calibri" w:hAnsi="Calibri" w:cs="Calibri"/>
          <w:szCs w:val="22"/>
          <w:lang w:val="en-US" w:eastAsia="ko-KR"/>
        </w:rPr>
        <w:t>.</w:t>
      </w:r>
    </w:p>
    <w:p w14:paraId="726E60F5" w14:textId="678A92AE" w:rsidR="001A3F84" w:rsidRDefault="001A3F84" w:rsidP="001A3F84">
      <w:pPr>
        <w:pStyle w:val="LGTdoc"/>
        <w:numPr>
          <w:ilvl w:val="1"/>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When the SL open-loop power control</w:t>
      </w:r>
      <w:r>
        <w:rPr>
          <w:rFonts w:ascii="Calibri" w:hAnsi="Calibri" w:cs="Calibri" w:hint="eastAsia"/>
          <w:szCs w:val="22"/>
          <w:lang w:val="en-US" w:eastAsia="ko-KR"/>
        </w:rPr>
        <w:t xml:space="preserve"> </w:t>
      </w:r>
      <w:r>
        <w:rPr>
          <w:rFonts w:ascii="Calibri" w:hAnsi="Calibri" w:cs="Calibri"/>
          <w:szCs w:val="22"/>
          <w:lang w:val="en-US" w:eastAsia="ko-KR"/>
        </w:rPr>
        <w:t>is configured to use both DL pathloss and SL pathloss,</w:t>
      </w:r>
    </w:p>
    <w:p w14:paraId="0F8A93C3" w14:textId="0222C5AB" w:rsidR="001A3F84" w:rsidRDefault="00D0215E" w:rsidP="001A3F84">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w:t>
      </w:r>
      <w:r w:rsidR="001A3F84">
        <w:rPr>
          <w:rFonts w:ascii="Calibri" w:hAnsi="Calibri" w:cs="Calibri"/>
          <w:szCs w:val="22"/>
          <w:lang w:val="en-US" w:eastAsia="ko-KR"/>
        </w:rPr>
        <w:t xml:space="preserve">he minimum of the </w:t>
      </w:r>
      <w:r w:rsidR="006A6A23">
        <w:rPr>
          <w:rFonts w:ascii="Calibri" w:hAnsi="Calibri" w:cs="Calibri"/>
          <w:szCs w:val="22"/>
          <w:lang w:val="en-US" w:eastAsia="ko-KR"/>
        </w:rPr>
        <w:t xml:space="preserve">power values given by </w:t>
      </w:r>
      <w:r w:rsidR="001A3F84">
        <w:rPr>
          <w:rFonts w:ascii="Calibri" w:hAnsi="Calibri" w:cs="Calibri" w:hint="eastAsia"/>
          <w:szCs w:val="22"/>
          <w:lang w:val="en-US" w:eastAsia="ko-KR"/>
        </w:rPr>
        <w:t xml:space="preserve">open-loop power control based on </w:t>
      </w:r>
      <w:r w:rsidR="001A3F84">
        <w:rPr>
          <w:rFonts w:ascii="Calibri" w:hAnsi="Calibri" w:cs="Calibri"/>
          <w:szCs w:val="22"/>
          <w:lang w:val="en-US" w:eastAsia="ko-KR"/>
        </w:rPr>
        <w:t xml:space="preserve">DL </w:t>
      </w:r>
      <w:r w:rsidR="001A3F84">
        <w:rPr>
          <w:rFonts w:ascii="Calibri" w:hAnsi="Calibri" w:cs="Calibri" w:hint="eastAsia"/>
          <w:szCs w:val="22"/>
          <w:lang w:val="en-US" w:eastAsia="ko-KR"/>
        </w:rPr>
        <w:t xml:space="preserve">pathloss </w:t>
      </w:r>
      <w:r w:rsidR="001A3F84">
        <w:rPr>
          <w:rFonts w:ascii="Calibri" w:hAnsi="Calibri" w:cs="Calibri"/>
          <w:szCs w:val="22"/>
          <w:lang w:val="en-US" w:eastAsia="ko-KR"/>
        </w:rPr>
        <w:t>and the open-loop power control based on SL pathloss</w:t>
      </w:r>
      <w:r>
        <w:rPr>
          <w:rFonts w:ascii="Calibri" w:hAnsi="Calibri" w:cs="Calibri"/>
          <w:szCs w:val="22"/>
          <w:lang w:val="en-US" w:eastAsia="ko-KR"/>
        </w:rPr>
        <w:t xml:space="preserve"> is taken</w:t>
      </w:r>
      <w:r w:rsidR="001A3F84">
        <w:rPr>
          <w:rFonts w:ascii="Calibri" w:hAnsi="Calibri" w:cs="Calibri"/>
          <w:szCs w:val="22"/>
          <w:lang w:val="en-US" w:eastAsia="ko-KR"/>
        </w:rPr>
        <w:t>.</w:t>
      </w:r>
    </w:p>
    <w:p w14:paraId="2577D2FB" w14:textId="4BF7A6C3" w:rsidR="00DC5E42" w:rsidRDefault="00DC5E42" w:rsidP="00D14832">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P0 and alpha values </w:t>
      </w:r>
      <w:r w:rsidR="004B0D46">
        <w:rPr>
          <w:rFonts w:ascii="Calibri" w:hAnsi="Calibri" w:cs="Calibri"/>
          <w:szCs w:val="22"/>
          <w:lang w:val="en-US" w:eastAsia="ko-KR"/>
        </w:rPr>
        <w:t xml:space="preserve">are separately (pre-)configured for </w:t>
      </w:r>
      <w:r w:rsidR="00CB680C">
        <w:rPr>
          <w:rFonts w:ascii="Calibri" w:hAnsi="Calibri" w:cs="Calibri"/>
          <w:szCs w:val="22"/>
          <w:lang w:val="en-US" w:eastAsia="ko-KR"/>
        </w:rPr>
        <w:t xml:space="preserve">DL pathloss </w:t>
      </w:r>
      <w:r w:rsidR="004B0D46">
        <w:rPr>
          <w:rFonts w:ascii="Calibri" w:hAnsi="Calibri" w:cs="Calibri"/>
          <w:szCs w:val="22"/>
          <w:lang w:val="en-US" w:eastAsia="ko-KR"/>
        </w:rPr>
        <w:t xml:space="preserve">and </w:t>
      </w:r>
      <w:r w:rsidR="00CB680C">
        <w:rPr>
          <w:rFonts w:ascii="Calibri" w:hAnsi="Calibri" w:cs="Calibri"/>
          <w:szCs w:val="22"/>
          <w:lang w:val="en-US" w:eastAsia="ko-KR"/>
        </w:rPr>
        <w:t>SL pathloss</w:t>
      </w:r>
      <w:r w:rsidR="004B0D46">
        <w:rPr>
          <w:rFonts w:ascii="Calibri" w:hAnsi="Calibri" w:cs="Calibri"/>
          <w:szCs w:val="22"/>
          <w:lang w:val="en-US" w:eastAsia="ko-KR"/>
        </w:rPr>
        <w:t>.</w:t>
      </w:r>
    </w:p>
    <w:p w14:paraId="2F3372BE" w14:textId="6691F59B" w:rsidR="0061591A" w:rsidRDefault="00D0215E" w:rsidP="00D0215E">
      <w:pPr>
        <w:pStyle w:val="LGTdoc"/>
        <w:numPr>
          <w:ilvl w:val="0"/>
          <w:numId w:val="38"/>
        </w:numPr>
        <w:spacing w:before="100" w:beforeAutospacing="1" w:afterLines="0" w:after="60"/>
        <w:rPr>
          <w:rFonts w:ascii="Calibri" w:hAnsi="Calibri" w:cs="Calibri" w:hint="eastAsia"/>
          <w:szCs w:val="22"/>
          <w:lang w:val="en-US" w:eastAsia="ko-KR"/>
        </w:rPr>
      </w:pPr>
      <w:r w:rsidRPr="00D0215E">
        <w:rPr>
          <w:rFonts w:ascii="Calibri" w:hAnsi="Calibri" w:cs="Calibri" w:hint="eastAsia"/>
          <w:szCs w:val="22"/>
          <w:highlight w:val="yellow"/>
          <w:lang w:val="en-US" w:eastAsia="ko-KR"/>
        </w:rPr>
        <w:t>Pro</w:t>
      </w:r>
      <w:r w:rsidRPr="00D0215E">
        <w:rPr>
          <w:rFonts w:ascii="Calibri" w:hAnsi="Calibri" w:cs="Calibri"/>
          <w:szCs w:val="22"/>
          <w:highlight w:val="yellow"/>
          <w:lang w:val="en-US" w:eastAsia="ko-KR"/>
        </w:rPr>
        <w:t>posal for agreement</w:t>
      </w:r>
      <w:r w:rsidR="00250257">
        <w:rPr>
          <w:rFonts w:ascii="Calibri" w:hAnsi="Calibri" w:cs="Calibri"/>
          <w:szCs w:val="22"/>
          <w:highlight w:val="yellow"/>
          <w:lang w:val="en-US" w:eastAsia="ko-KR"/>
        </w:rPr>
        <w:t xml:space="preserve"> (no consensus)</w:t>
      </w:r>
      <w:r w:rsidRPr="00D0215E">
        <w:rPr>
          <w:rFonts w:ascii="Calibri" w:hAnsi="Calibri" w:cs="Calibri"/>
          <w:szCs w:val="22"/>
          <w:highlight w:val="yellow"/>
          <w:lang w:val="en-US" w:eastAsia="ko-KR"/>
        </w:rPr>
        <w:t>:</w:t>
      </w:r>
    </w:p>
    <w:p w14:paraId="0705BB3A" w14:textId="0D274071" w:rsidR="00D14832" w:rsidRDefault="00D14832" w:rsidP="00D1483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SL pathloss-based open-loop power control is supported for groupcast </w:t>
      </w:r>
      <w:r w:rsidR="001861EB">
        <w:rPr>
          <w:rFonts w:ascii="Calibri" w:hAnsi="Calibri" w:cs="Calibri"/>
          <w:szCs w:val="22"/>
          <w:lang w:val="en-US" w:eastAsia="ko-KR"/>
        </w:rPr>
        <w:t>when</w:t>
      </w:r>
      <w:r>
        <w:rPr>
          <w:rFonts w:ascii="Calibri" w:hAnsi="Calibri" w:cs="Calibri"/>
          <w:szCs w:val="22"/>
          <w:lang w:val="en-US" w:eastAsia="ko-KR"/>
        </w:rPr>
        <w:t xml:space="preserve"> </w:t>
      </w:r>
      <w:r w:rsidR="0081445F">
        <w:rPr>
          <w:rFonts w:ascii="Calibri" w:hAnsi="Calibri" w:cs="Calibri"/>
          <w:szCs w:val="22"/>
          <w:lang w:val="en-US" w:eastAsia="ko-KR"/>
        </w:rPr>
        <w:t xml:space="preserve">the transmitter UE is aware of SL-RSRP to </w:t>
      </w:r>
      <w:r>
        <w:rPr>
          <w:rFonts w:ascii="Calibri" w:hAnsi="Calibri" w:cs="Calibri"/>
          <w:szCs w:val="22"/>
          <w:lang w:val="en-US" w:eastAsia="ko-KR"/>
        </w:rPr>
        <w:t xml:space="preserve">all the RX UEs in the group </w:t>
      </w:r>
      <w:r w:rsidR="001861EB">
        <w:rPr>
          <w:rFonts w:ascii="Calibri" w:hAnsi="Calibri" w:cs="Calibri"/>
          <w:szCs w:val="22"/>
          <w:lang w:val="en-US" w:eastAsia="ko-KR"/>
        </w:rPr>
        <w:t>(e.g., when the TX UE has unicast connection to every RX UE in the group)</w:t>
      </w:r>
      <w:r>
        <w:rPr>
          <w:rFonts w:ascii="Calibri" w:hAnsi="Calibri" w:cs="Calibri"/>
          <w:szCs w:val="22"/>
          <w:lang w:val="en-US" w:eastAsia="ko-KR"/>
        </w:rPr>
        <w:t>.</w:t>
      </w:r>
    </w:p>
    <w:p w14:paraId="4C5D48CF" w14:textId="343A4CC3" w:rsidR="001861EB" w:rsidRDefault="001861EB" w:rsidP="001861EB">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FFS if SL pathloss-based open-loop power control is supported in other cases.</w:t>
      </w:r>
    </w:p>
    <w:p w14:paraId="4A7A89F6" w14:textId="4D0B4823" w:rsidR="006A6A23" w:rsidRDefault="006A6A23" w:rsidP="001861EB">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FFS on details (e.g., whether the maximum power is dependent of parameters such as the </w:t>
      </w:r>
      <w:r w:rsidR="00250257">
        <w:rPr>
          <w:rFonts w:ascii="Calibri" w:hAnsi="Calibri" w:cs="Calibri"/>
          <w:szCs w:val="22"/>
          <w:lang w:val="en-US" w:eastAsia="ko-KR"/>
        </w:rPr>
        <w:t>communication range requirement</w:t>
      </w:r>
      <w:r>
        <w:rPr>
          <w:rFonts w:ascii="Calibri" w:hAnsi="Calibri" w:cs="Calibri"/>
          <w:szCs w:val="22"/>
          <w:lang w:val="en-US" w:eastAsia="ko-KR"/>
        </w:rPr>
        <w:t xml:space="preserve"> of PSCCH/PSSCH)</w:t>
      </w:r>
    </w:p>
    <w:p w14:paraId="6A83C1A6" w14:textId="77777777" w:rsidR="00F720AD" w:rsidRDefault="00F720AD" w:rsidP="00D14832">
      <w:pPr>
        <w:pStyle w:val="LGTdoc"/>
        <w:spacing w:before="100" w:beforeAutospacing="1" w:afterLines="0" w:after="60"/>
        <w:rPr>
          <w:rFonts w:ascii="Calibri" w:hAnsi="Calibri" w:cs="Calibri"/>
          <w:szCs w:val="22"/>
          <w:lang w:val="en-US" w:eastAsia="ko-KR"/>
        </w:rPr>
      </w:pPr>
    </w:p>
    <w:p w14:paraId="75581A8C" w14:textId="10ACA718" w:rsidR="005F7228" w:rsidRPr="00BC070F" w:rsidRDefault="005F7228" w:rsidP="005F7228">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sidR="00814011">
        <w:rPr>
          <w:rFonts w:ascii="Calibri" w:hAnsi="Calibri" w:cs="Calibri"/>
          <w:szCs w:val="22"/>
          <w:lang w:val="en-US" w:eastAsia="ko-KR"/>
        </w:rPr>
        <w:t>2</w:t>
      </w:r>
      <w:r w:rsidRPr="00BC070F">
        <w:rPr>
          <w:rFonts w:ascii="Calibri" w:hAnsi="Calibri" w:cs="Calibri"/>
          <w:szCs w:val="22"/>
          <w:lang w:val="en-US" w:eastAsia="ko-KR"/>
        </w:rPr>
        <w:t>-</w:t>
      </w:r>
      <w:r w:rsidR="00F5036C">
        <w:rPr>
          <w:rFonts w:ascii="Calibri" w:hAnsi="Calibri" w:cs="Calibri"/>
          <w:szCs w:val="22"/>
          <w:lang w:val="en-US" w:eastAsia="ko-KR"/>
        </w:rPr>
        <w:t>3</w:t>
      </w:r>
      <w:r w:rsidRPr="00BC070F">
        <w:rPr>
          <w:rFonts w:ascii="Calibri" w:hAnsi="Calibri" w:cs="Calibri"/>
          <w:szCs w:val="22"/>
          <w:lang w:val="en-US" w:eastAsia="ko-KR"/>
        </w:rPr>
        <w:t xml:space="preserve">: </w:t>
      </w:r>
      <w:r>
        <w:rPr>
          <w:rFonts w:ascii="Calibri" w:hAnsi="Calibri" w:cs="Calibri"/>
          <w:szCs w:val="22"/>
          <w:lang w:val="en-US" w:eastAsia="ko-KR"/>
        </w:rPr>
        <w:t>H</w:t>
      </w:r>
      <w:r w:rsidRPr="00BC070F">
        <w:rPr>
          <w:rFonts w:ascii="Calibri" w:hAnsi="Calibri" w:cs="Calibri"/>
          <w:szCs w:val="22"/>
          <w:lang w:val="en-US" w:eastAsia="ko-KR"/>
        </w:rPr>
        <w:t xml:space="preserve">ow to </w:t>
      </w:r>
      <w:r w:rsidR="00867388">
        <w:rPr>
          <w:rFonts w:ascii="Calibri" w:hAnsi="Calibri" w:cs="Calibri"/>
          <w:szCs w:val="22"/>
          <w:lang w:val="en-US" w:eastAsia="ko-KR"/>
        </w:rPr>
        <w:t>design RSRP measurement/reporting for open-loop power control</w:t>
      </w:r>
      <w:r w:rsidRPr="00BC070F">
        <w:rPr>
          <w:rFonts w:ascii="Calibri" w:hAnsi="Calibri" w:cs="Calibri"/>
          <w:szCs w:val="22"/>
          <w:lang w:val="en-US" w:eastAsia="ko-KR"/>
        </w:rPr>
        <w:t>? In detail, company’s view and its rationale are as follows:</w:t>
      </w:r>
    </w:p>
    <w:p w14:paraId="12363C75" w14:textId="2A8DDA23" w:rsidR="00F5036C" w:rsidRDefault="00F5036C" w:rsidP="005F722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Which UE </w:t>
      </w:r>
      <w:r>
        <w:rPr>
          <w:rFonts w:ascii="Calibri" w:hAnsi="Calibri" w:cs="Calibri"/>
          <w:szCs w:val="22"/>
          <w:lang w:val="en-US" w:eastAsia="ko-KR"/>
        </w:rPr>
        <w:t>performs L3 filtering for RSRP</w:t>
      </w:r>
    </w:p>
    <w:p w14:paraId="0C977C72" w14:textId="01C6EFB6" w:rsidR="00F5036C" w:rsidRDefault="00F5036C" w:rsidP="00D1483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TX UE</w:t>
      </w:r>
      <w:r w:rsidR="007A2FCE">
        <w:rPr>
          <w:rFonts w:ascii="Calibri" w:hAnsi="Calibri" w:cs="Calibri"/>
          <w:szCs w:val="22"/>
          <w:lang w:val="en-US" w:eastAsia="ko-KR"/>
        </w:rPr>
        <w:t xml:space="preserve"> with L1-RSRP reporting of RX UE </w:t>
      </w:r>
    </w:p>
    <w:p w14:paraId="2F37911E" w14:textId="12F03726" w:rsidR="007A2FCE" w:rsidRDefault="007A2FCE"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847ACC">
        <w:rPr>
          <w:rFonts w:ascii="Calibri" w:hAnsi="Calibri" w:cs="Calibri"/>
          <w:szCs w:val="22"/>
          <w:lang w:val="en-US" w:eastAsia="ko-KR"/>
        </w:rPr>
        <w:t>[OPPO,12]</w:t>
      </w:r>
      <w:r w:rsidR="00F75963">
        <w:rPr>
          <w:rFonts w:ascii="Calibri" w:hAnsi="Calibri" w:cs="Calibri"/>
          <w:szCs w:val="22"/>
          <w:lang w:val="en-US" w:eastAsia="ko-KR"/>
        </w:rPr>
        <w:t>[MediaTek,14]</w:t>
      </w:r>
      <w:r w:rsidR="00932C86">
        <w:rPr>
          <w:rFonts w:ascii="Calibri" w:hAnsi="Calibri" w:cs="Calibri"/>
          <w:szCs w:val="22"/>
          <w:lang w:val="en-US" w:eastAsia="ko-KR"/>
        </w:rPr>
        <w:t>[LG,21]</w:t>
      </w:r>
      <w:r w:rsidR="007065B7">
        <w:rPr>
          <w:rFonts w:ascii="Calibri" w:hAnsi="Calibri" w:cs="Calibri"/>
          <w:szCs w:val="22"/>
          <w:lang w:val="en-US" w:eastAsia="ko-KR"/>
        </w:rPr>
        <w:t>[TCL,23]</w:t>
      </w:r>
    </w:p>
    <w:p w14:paraId="4A607DE3" w14:textId="2B98F556" w:rsidR="00847ACC" w:rsidRDefault="00847ACC"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56F5B7CC" w14:textId="597928CA" w:rsidR="00847ACC" w:rsidRDefault="00847ACC" w:rsidP="00D14832">
      <w:pPr>
        <w:pStyle w:val="LGTdoc"/>
        <w:numPr>
          <w:ilvl w:val="4"/>
          <w:numId w:val="28"/>
        </w:numPr>
        <w:spacing w:before="100" w:beforeAutospacing="1" w:afterLines="0" w:after="60"/>
        <w:rPr>
          <w:rFonts w:ascii="Calibri" w:hAnsi="Calibri" w:cs="Calibri"/>
          <w:szCs w:val="22"/>
          <w:lang w:val="en-US" w:eastAsia="ko-KR"/>
        </w:rPr>
      </w:pPr>
      <w:r w:rsidRPr="00847ACC">
        <w:rPr>
          <w:rFonts w:ascii="Calibri" w:hAnsi="Calibri" w:cs="Calibri"/>
          <w:szCs w:val="22"/>
          <w:lang w:val="en-US" w:eastAsia="ko-KR"/>
        </w:rPr>
        <w:t>the TX power is not known by RX UE, the SL-RSRP is filtered at RX UE</w:t>
      </w:r>
      <w:r>
        <w:rPr>
          <w:rFonts w:ascii="Calibri" w:hAnsi="Calibri" w:cs="Calibri"/>
          <w:szCs w:val="22"/>
          <w:lang w:val="en-US" w:eastAsia="ko-KR"/>
        </w:rPr>
        <w:t xml:space="preserve"> would be inaccurate</w:t>
      </w:r>
    </w:p>
    <w:p w14:paraId="7E79FB6A" w14:textId="77777777" w:rsidR="007A2FCE" w:rsidRDefault="00F5036C" w:rsidP="00D1483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RX UE</w:t>
      </w:r>
      <w:r w:rsidR="007A2FCE">
        <w:rPr>
          <w:rFonts w:ascii="Calibri" w:hAnsi="Calibri" w:cs="Calibri"/>
          <w:szCs w:val="22"/>
          <w:lang w:val="en-US" w:eastAsia="ko-KR"/>
        </w:rPr>
        <w:t xml:space="preserve"> with TX power information indicated by TX UE </w:t>
      </w:r>
    </w:p>
    <w:p w14:paraId="66B9FC3C" w14:textId="4D08AB01" w:rsidR="00F5036C" w:rsidRDefault="007A2FCE"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[Spreadtrum,</w:t>
      </w:r>
      <w:r w:rsidR="00B24308">
        <w:rPr>
          <w:rFonts w:ascii="Calibri" w:hAnsi="Calibri" w:cs="Calibri"/>
          <w:szCs w:val="22"/>
          <w:lang w:val="en-US" w:eastAsia="ko-KR"/>
        </w:rPr>
        <w:t>7</w:t>
      </w:r>
      <w:r>
        <w:rPr>
          <w:rFonts w:ascii="Calibri" w:hAnsi="Calibri" w:cs="Calibri"/>
          <w:szCs w:val="22"/>
          <w:lang w:val="en-US" w:eastAsia="ko-KR"/>
        </w:rPr>
        <w:t>]</w:t>
      </w:r>
      <w:r w:rsidR="008638C5">
        <w:rPr>
          <w:rFonts w:ascii="Calibri" w:hAnsi="Calibri" w:cs="Calibri"/>
          <w:szCs w:val="22"/>
          <w:lang w:val="en-US" w:eastAsia="ko-KR"/>
        </w:rPr>
        <w:t>[ZTE,11]</w:t>
      </w:r>
      <w:r w:rsidR="00932C86">
        <w:rPr>
          <w:rFonts w:ascii="Calibri" w:hAnsi="Calibri" w:cs="Calibri"/>
          <w:szCs w:val="22"/>
          <w:lang w:val="en-US" w:eastAsia="ko-KR"/>
        </w:rPr>
        <w:t>[LG,21]</w:t>
      </w:r>
    </w:p>
    <w:p w14:paraId="49C8C3B8" w14:textId="1E704B7D" w:rsidR="007A2FCE" w:rsidRDefault="007A2FCE"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360950DF" w14:textId="5AB5DCCC" w:rsidR="007A2FCE" w:rsidRDefault="007A2FCE"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Low resource consumption for RSRP reporting</w:t>
      </w:r>
    </w:p>
    <w:p w14:paraId="33AEF9E7" w14:textId="0689757D" w:rsidR="007A2FCE" w:rsidRDefault="007A2FCE"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Missed detection probability of RS for RSRP measurement is relatively low</w:t>
      </w:r>
    </w:p>
    <w:p w14:paraId="4C49C026" w14:textId="5FF52E38" w:rsidR="007317C4" w:rsidRDefault="007317C4" w:rsidP="005F722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Which RS is used for RSRP mea</w:t>
      </w:r>
      <w:r>
        <w:rPr>
          <w:rFonts w:ascii="Calibri" w:hAnsi="Calibri" w:cs="Calibri"/>
          <w:szCs w:val="22"/>
          <w:lang w:val="en-US" w:eastAsia="ko-KR"/>
        </w:rPr>
        <w:t>s</w:t>
      </w:r>
      <w:r>
        <w:rPr>
          <w:rFonts w:ascii="Calibri" w:hAnsi="Calibri" w:cs="Calibri" w:hint="eastAsia"/>
          <w:szCs w:val="22"/>
          <w:lang w:val="en-US" w:eastAsia="ko-KR"/>
        </w:rPr>
        <w:t>ur</w:t>
      </w:r>
      <w:r>
        <w:rPr>
          <w:rFonts w:ascii="Calibri" w:hAnsi="Calibri" w:cs="Calibri"/>
          <w:szCs w:val="22"/>
          <w:lang w:val="en-US" w:eastAsia="ko-KR"/>
        </w:rPr>
        <w:t>e</w:t>
      </w:r>
      <w:r>
        <w:rPr>
          <w:rFonts w:ascii="Calibri" w:hAnsi="Calibri" w:cs="Calibri" w:hint="eastAsia"/>
          <w:szCs w:val="22"/>
          <w:lang w:val="en-US" w:eastAsia="ko-KR"/>
        </w:rPr>
        <w:t>ment</w:t>
      </w:r>
    </w:p>
    <w:p w14:paraId="445D55AF" w14:textId="0A0A1B8E" w:rsidR="007317C4" w:rsidRDefault="00DC5E42" w:rsidP="007317C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PSSCH </w:t>
      </w:r>
      <w:r w:rsidR="007317C4">
        <w:rPr>
          <w:rFonts w:ascii="Calibri" w:hAnsi="Calibri" w:cs="Calibri" w:hint="eastAsia"/>
          <w:szCs w:val="22"/>
          <w:lang w:val="en-US" w:eastAsia="ko-KR"/>
        </w:rPr>
        <w:t>DMRS</w:t>
      </w:r>
    </w:p>
    <w:p w14:paraId="31D5F5A3" w14:textId="14D0E093" w:rsidR="00C02E2B" w:rsidRDefault="00C02E2B" w:rsidP="00C02E2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[vivo,</w:t>
      </w:r>
      <w:r w:rsidR="00676BB9">
        <w:rPr>
          <w:rFonts w:ascii="Calibri" w:hAnsi="Calibri" w:cs="Calibri"/>
          <w:szCs w:val="22"/>
          <w:lang w:val="en-US" w:eastAsia="ko-KR"/>
        </w:rPr>
        <w:t>3</w:t>
      </w:r>
      <w:r>
        <w:rPr>
          <w:rFonts w:ascii="Calibri" w:hAnsi="Calibri" w:cs="Calibri"/>
          <w:szCs w:val="22"/>
          <w:lang w:val="en-US" w:eastAsia="ko-KR"/>
        </w:rPr>
        <w:t>]</w:t>
      </w:r>
      <w:r w:rsidR="007B3AD2">
        <w:rPr>
          <w:rFonts w:ascii="Calibri" w:hAnsi="Calibri" w:cs="Calibri"/>
          <w:szCs w:val="22"/>
          <w:lang w:val="en-US" w:eastAsia="ko-KR"/>
        </w:rPr>
        <w:t>[CATT,6]</w:t>
      </w:r>
      <w:r w:rsidR="00C32748">
        <w:rPr>
          <w:rFonts w:ascii="Calibri" w:hAnsi="Calibri" w:cs="Calibri"/>
          <w:szCs w:val="22"/>
          <w:lang w:val="en-US" w:eastAsia="ko-KR"/>
        </w:rPr>
        <w:t>[Spreadtrum,</w:t>
      </w:r>
      <w:r w:rsidR="00B24308">
        <w:rPr>
          <w:rFonts w:ascii="Calibri" w:hAnsi="Calibri" w:cs="Calibri"/>
          <w:szCs w:val="22"/>
          <w:lang w:val="en-US" w:eastAsia="ko-KR"/>
        </w:rPr>
        <w:t>7</w:t>
      </w:r>
      <w:r w:rsidR="00C32748">
        <w:rPr>
          <w:rFonts w:ascii="Calibri" w:hAnsi="Calibri" w:cs="Calibri"/>
          <w:szCs w:val="22"/>
          <w:lang w:val="en-US" w:eastAsia="ko-KR"/>
        </w:rPr>
        <w:t>]</w:t>
      </w:r>
      <w:r w:rsidR="009525EA">
        <w:rPr>
          <w:rFonts w:ascii="Calibri" w:hAnsi="Calibri" w:cs="Calibri"/>
          <w:szCs w:val="22"/>
          <w:lang w:val="en-US" w:eastAsia="ko-KR"/>
        </w:rPr>
        <w:t>[OPPO,</w:t>
      </w:r>
      <w:r w:rsidR="00847ACC">
        <w:rPr>
          <w:rFonts w:ascii="Calibri" w:hAnsi="Calibri" w:cs="Calibri"/>
          <w:szCs w:val="22"/>
          <w:lang w:val="en-US" w:eastAsia="ko-KR"/>
        </w:rPr>
        <w:t>12</w:t>
      </w:r>
      <w:r w:rsidR="009525EA">
        <w:rPr>
          <w:rFonts w:ascii="Calibri" w:hAnsi="Calibri" w:cs="Calibri"/>
          <w:szCs w:val="22"/>
          <w:lang w:val="en-US" w:eastAsia="ko-KR"/>
        </w:rPr>
        <w:t>]</w:t>
      </w:r>
      <w:r w:rsidR="006872E9">
        <w:rPr>
          <w:rFonts w:ascii="Calibri" w:hAnsi="Calibri" w:cs="Calibri"/>
          <w:szCs w:val="22"/>
          <w:lang w:val="en-US" w:eastAsia="ko-KR"/>
        </w:rPr>
        <w:t>[InterDigital,27]</w:t>
      </w:r>
    </w:p>
    <w:p w14:paraId="5BFB100E" w14:textId="6FC3448F" w:rsidR="007317C4" w:rsidRDefault="007C2569" w:rsidP="007317C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w:t>
      </w:r>
      <w:r w:rsidR="00847ACC">
        <w:rPr>
          <w:rFonts w:ascii="Calibri" w:hAnsi="Calibri" w:cs="Calibri"/>
          <w:szCs w:val="22"/>
          <w:lang w:val="en-US" w:eastAsia="ko-KR"/>
        </w:rPr>
        <w:t>L</w:t>
      </w:r>
      <w:r>
        <w:rPr>
          <w:rFonts w:ascii="Calibri" w:hAnsi="Calibri" w:cs="Calibri"/>
          <w:szCs w:val="22"/>
          <w:lang w:val="en-US" w:eastAsia="ko-KR"/>
        </w:rPr>
        <w:t>-CSI RS</w:t>
      </w:r>
    </w:p>
    <w:p w14:paraId="61F0D388" w14:textId="312A13B1" w:rsidR="00C02E2B" w:rsidRDefault="00C02E2B" w:rsidP="00C02E2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7C2569">
        <w:rPr>
          <w:rFonts w:ascii="Calibri" w:hAnsi="Calibri" w:cs="Calibri"/>
          <w:szCs w:val="22"/>
          <w:lang w:val="en-US" w:eastAsia="ko-KR"/>
        </w:rPr>
        <w:t>[Nokia,2]</w:t>
      </w:r>
      <w:r>
        <w:rPr>
          <w:rFonts w:ascii="Calibri" w:hAnsi="Calibri" w:cs="Calibri"/>
          <w:szCs w:val="22"/>
          <w:lang w:val="en-US" w:eastAsia="ko-KR"/>
        </w:rPr>
        <w:t>[vivo,</w:t>
      </w:r>
      <w:r w:rsidR="00676BB9">
        <w:rPr>
          <w:rFonts w:ascii="Calibri" w:hAnsi="Calibri" w:cs="Calibri"/>
          <w:szCs w:val="22"/>
          <w:lang w:val="en-US" w:eastAsia="ko-KR"/>
        </w:rPr>
        <w:t>3</w:t>
      </w:r>
      <w:r>
        <w:rPr>
          <w:rFonts w:ascii="Calibri" w:hAnsi="Calibri" w:cs="Calibri"/>
          <w:szCs w:val="22"/>
          <w:lang w:val="en-US" w:eastAsia="ko-KR"/>
        </w:rPr>
        <w:t>]</w:t>
      </w:r>
      <w:r w:rsidR="007B3AD2">
        <w:rPr>
          <w:rFonts w:ascii="Calibri" w:hAnsi="Calibri" w:cs="Calibri"/>
          <w:szCs w:val="22"/>
          <w:lang w:val="en-US" w:eastAsia="ko-KR"/>
        </w:rPr>
        <w:t>[CATT,6]</w:t>
      </w:r>
      <w:r w:rsidR="00C32748">
        <w:rPr>
          <w:rFonts w:ascii="Calibri" w:hAnsi="Calibri" w:cs="Calibri"/>
          <w:szCs w:val="22"/>
          <w:lang w:val="en-US" w:eastAsia="ko-KR"/>
        </w:rPr>
        <w:t>[Spreadtrum,</w:t>
      </w:r>
      <w:r w:rsidR="00B24308">
        <w:rPr>
          <w:rFonts w:ascii="Calibri" w:hAnsi="Calibri" w:cs="Calibri"/>
          <w:szCs w:val="22"/>
          <w:lang w:val="en-US" w:eastAsia="ko-KR"/>
        </w:rPr>
        <w:t>7</w:t>
      </w:r>
      <w:r w:rsidR="00C32748">
        <w:rPr>
          <w:rFonts w:ascii="Calibri" w:hAnsi="Calibri" w:cs="Calibri"/>
          <w:szCs w:val="22"/>
          <w:lang w:val="en-US" w:eastAsia="ko-KR"/>
        </w:rPr>
        <w:t>]</w:t>
      </w:r>
      <w:r w:rsidR="007B3AD2">
        <w:rPr>
          <w:rFonts w:ascii="Calibri" w:hAnsi="Calibri" w:cs="Calibri"/>
          <w:szCs w:val="22"/>
          <w:lang w:val="en-US" w:eastAsia="ko-KR"/>
        </w:rPr>
        <w:t xml:space="preserve"> </w:t>
      </w:r>
    </w:p>
    <w:p w14:paraId="16A54700" w14:textId="77777777" w:rsidR="004F05A2" w:rsidRDefault="004F05A2" w:rsidP="004F05A2">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1D8C4297" w14:textId="6AA77D1F" w:rsidR="00304265" w:rsidRDefault="00304265" w:rsidP="004F05A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Several aspects are identified for RSRP reporting and sidleink pathloss calculation for power control including </w:t>
      </w:r>
    </w:p>
    <w:p w14:paraId="3520EEF4" w14:textId="77777777" w:rsidR="00304265" w:rsidRPr="00780CF5" w:rsidRDefault="00304265" w:rsidP="00304265">
      <w:pPr>
        <w:pStyle w:val="LGTdoc"/>
        <w:numPr>
          <w:ilvl w:val="2"/>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Which UE performs L3 filtering of pathloss</w:t>
      </w:r>
    </w:p>
    <w:p w14:paraId="187BA38A" w14:textId="77777777" w:rsidR="00304265" w:rsidRPr="00780CF5" w:rsidRDefault="00304265" w:rsidP="00304265">
      <w:pPr>
        <w:pStyle w:val="LGTdoc"/>
        <w:numPr>
          <w:ilvl w:val="2"/>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Which RS is used for RSRP measurement</w:t>
      </w:r>
    </w:p>
    <w:p w14:paraId="0D6C476F" w14:textId="41E8F544" w:rsidR="00D55F74" w:rsidRPr="00B0768E" w:rsidRDefault="00D55F74" w:rsidP="00D55F74">
      <w:pPr>
        <w:pStyle w:val="LGTdoc"/>
        <w:numPr>
          <w:ilvl w:val="0"/>
          <w:numId w:val="38"/>
        </w:numPr>
        <w:spacing w:before="100" w:beforeAutospacing="1" w:afterLines="0" w:after="60"/>
        <w:rPr>
          <w:rFonts w:ascii="Calibri" w:hAnsi="Calibri" w:cs="Calibri"/>
          <w:szCs w:val="22"/>
          <w:lang w:val="en-US" w:eastAsia="ko-KR"/>
        </w:rPr>
      </w:pPr>
      <w:r w:rsidRPr="00B0768E">
        <w:rPr>
          <w:rFonts w:ascii="Calibri" w:hAnsi="Calibri" w:cs="Calibri"/>
          <w:szCs w:val="22"/>
          <w:lang w:val="en-US" w:eastAsia="ko-KR"/>
        </w:rPr>
        <w:t>Proposal for agreement</w:t>
      </w:r>
    </w:p>
    <w:p w14:paraId="6697EF6B" w14:textId="1FD86708" w:rsidR="00247A17" w:rsidRPr="00780CF5" w:rsidRDefault="00247A17" w:rsidP="00D55F74">
      <w:pPr>
        <w:pStyle w:val="LGTdoc"/>
        <w:numPr>
          <w:ilvl w:val="1"/>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For SL-RSRP measurement/reporting</w:t>
      </w:r>
      <w:r w:rsidR="007C3B07" w:rsidRPr="00780CF5">
        <w:rPr>
          <w:rFonts w:ascii="Calibri" w:hAnsi="Calibri" w:cs="Calibri"/>
          <w:szCs w:val="22"/>
          <w:lang w:val="en-US" w:eastAsia="ko-KR"/>
        </w:rPr>
        <w:t xml:space="preserve"> for open-loop power control</w:t>
      </w:r>
      <w:r w:rsidR="00F70847" w:rsidRPr="00780CF5">
        <w:rPr>
          <w:rFonts w:ascii="Calibri" w:hAnsi="Calibri" w:cs="Calibri"/>
          <w:szCs w:val="22"/>
          <w:lang w:val="en-US" w:eastAsia="ko-KR"/>
        </w:rPr>
        <w:t xml:space="preserve"> for PSCCH/PSSCH</w:t>
      </w:r>
      <w:r w:rsidRPr="00780CF5">
        <w:rPr>
          <w:rFonts w:ascii="Calibri" w:hAnsi="Calibri" w:cs="Calibri"/>
          <w:szCs w:val="22"/>
          <w:lang w:val="en-US" w:eastAsia="ko-KR"/>
        </w:rPr>
        <w:t xml:space="preserve">, </w:t>
      </w:r>
      <w:r w:rsidR="007C3B07" w:rsidRPr="00780CF5">
        <w:rPr>
          <w:rFonts w:ascii="Calibri" w:hAnsi="Calibri" w:cs="Calibri"/>
          <w:szCs w:val="22"/>
          <w:lang w:val="en-US" w:eastAsia="ko-KR"/>
        </w:rPr>
        <w:t>down select one of</w:t>
      </w:r>
      <w:r w:rsidR="001861EB">
        <w:rPr>
          <w:rFonts w:ascii="Calibri" w:hAnsi="Calibri" w:cs="Calibri"/>
          <w:szCs w:val="22"/>
          <w:lang w:val="en-US" w:eastAsia="ko-KR"/>
        </w:rPr>
        <w:t xml:space="preserve"> the </w:t>
      </w:r>
      <w:r w:rsidR="007C3B07" w:rsidRPr="00780CF5">
        <w:rPr>
          <w:rFonts w:ascii="Calibri" w:hAnsi="Calibri" w:cs="Calibri"/>
          <w:szCs w:val="22"/>
          <w:lang w:val="en-US" w:eastAsia="ko-KR"/>
        </w:rPr>
        <w:t>following</w:t>
      </w:r>
      <w:r w:rsidR="001861EB">
        <w:rPr>
          <w:rFonts w:ascii="Calibri" w:hAnsi="Calibri" w:cs="Calibri"/>
          <w:szCs w:val="22"/>
          <w:lang w:val="en-US" w:eastAsia="ko-KR"/>
        </w:rPr>
        <w:t xml:space="preserve"> option</w:t>
      </w:r>
      <w:r w:rsidR="007C3B07" w:rsidRPr="00780CF5">
        <w:rPr>
          <w:rFonts w:ascii="Calibri" w:hAnsi="Calibri" w:cs="Calibri"/>
          <w:szCs w:val="22"/>
          <w:lang w:val="en-US" w:eastAsia="ko-KR"/>
        </w:rPr>
        <w:t>s:</w:t>
      </w:r>
    </w:p>
    <w:p w14:paraId="0D6ACD83" w14:textId="747FD979" w:rsidR="007C3B07" w:rsidRPr="00780CF5" w:rsidRDefault="007C3B07" w:rsidP="007C3B07">
      <w:pPr>
        <w:pStyle w:val="LGTdoc"/>
        <w:numPr>
          <w:ilvl w:val="2"/>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 xml:space="preserve">Option 1: Support Layer-1 SL-RSRP reporting, and Layer-3 filtering is performed by UE transmitting RS for RSRP measurement </w:t>
      </w:r>
    </w:p>
    <w:p w14:paraId="0DFD1A5C" w14:textId="470025D0" w:rsidR="00D55F74" w:rsidRPr="00780CF5" w:rsidRDefault="007C3B07" w:rsidP="007C3B07">
      <w:pPr>
        <w:pStyle w:val="LGTdoc"/>
        <w:numPr>
          <w:ilvl w:val="2"/>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 xml:space="preserve">Option 2: UE transmitting RS for RSRP measurement indicates </w:t>
      </w:r>
      <w:r w:rsidR="00F70847" w:rsidRPr="00780CF5">
        <w:rPr>
          <w:rFonts w:ascii="Calibri" w:hAnsi="Calibri" w:cs="Calibri"/>
          <w:szCs w:val="22"/>
          <w:lang w:val="en-US" w:eastAsia="ko-KR"/>
        </w:rPr>
        <w:t xml:space="preserve">relevant information about </w:t>
      </w:r>
      <w:r w:rsidRPr="00780CF5">
        <w:rPr>
          <w:rFonts w:ascii="Calibri" w:hAnsi="Calibri" w:cs="Calibri"/>
          <w:szCs w:val="22"/>
          <w:lang w:val="en-US" w:eastAsia="ko-KR"/>
        </w:rPr>
        <w:t>the transmit power of the RS, and UE receiving RS for RSRP measurement reports Layer-3 filtered RSRP</w:t>
      </w:r>
    </w:p>
    <w:p w14:paraId="40867EB4" w14:textId="77777777" w:rsidR="00780CF5" w:rsidRPr="00B0768E" w:rsidRDefault="00780CF5" w:rsidP="00780CF5">
      <w:pPr>
        <w:pStyle w:val="LGTdoc"/>
        <w:numPr>
          <w:ilvl w:val="0"/>
          <w:numId w:val="38"/>
        </w:numPr>
        <w:spacing w:before="100" w:beforeAutospacing="1" w:afterLines="0" w:after="60"/>
        <w:rPr>
          <w:rFonts w:ascii="Calibri" w:hAnsi="Calibri" w:cs="Calibri"/>
          <w:szCs w:val="22"/>
          <w:lang w:val="en-US" w:eastAsia="ko-KR"/>
        </w:rPr>
      </w:pPr>
      <w:r w:rsidRPr="00B0768E">
        <w:rPr>
          <w:rFonts w:ascii="Calibri" w:hAnsi="Calibri" w:cs="Calibri"/>
          <w:szCs w:val="22"/>
          <w:lang w:val="en-US" w:eastAsia="ko-KR"/>
        </w:rPr>
        <w:t>Proposal for agreement</w:t>
      </w:r>
    </w:p>
    <w:p w14:paraId="2D06BA93" w14:textId="1E1A6472" w:rsidR="00DC5E42" w:rsidRDefault="00DC5E42" w:rsidP="00D1483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SL-RSRP measurement, down select one of </w:t>
      </w:r>
      <w:r w:rsidR="001861EB">
        <w:rPr>
          <w:rFonts w:ascii="Calibri" w:hAnsi="Calibri" w:cs="Calibri"/>
          <w:szCs w:val="22"/>
          <w:lang w:val="en-US" w:eastAsia="ko-KR"/>
        </w:rPr>
        <w:t xml:space="preserve">the </w:t>
      </w:r>
      <w:r>
        <w:rPr>
          <w:rFonts w:ascii="Calibri" w:hAnsi="Calibri" w:cs="Calibri"/>
          <w:szCs w:val="22"/>
          <w:lang w:val="en-US" w:eastAsia="ko-KR"/>
        </w:rPr>
        <w:t>following</w:t>
      </w:r>
      <w:r w:rsidR="001861EB">
        <w:rPr>
          <w:rFonts w:ascii="Calibri" w:hAnsi="Calibri" w:cs="Calibri"/>
          <w:szCs w:val="22"/>
          <w:lang w:val="en-US" w:eastAsia="ko-KR"/>
        </w:rPr>
        <w:t xml:space="preserve"> option</w:t>
      </w:r>
      <w:r>
        <w:rPr>
          <w:rFonts w:ascii="Calibri" w:hAnsi="Calibri" w:cs="Calibri"/>
          <w:szCs w:val="22"/>
          <w:lang w:val="en-US" w:eastAsia="ko-KR"/>
        </w:rPr>
        <w:t>s:</w:t>
      </w:r>
    </w:p>
    <w:p w14:paraId="44F72B42" w14:textId="0078E31D" w:rsidR="00DC5E42" w:rsidRDefault="00DC5E4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1: PSSCH DMRS is used</w:t>
      </w:r>
    </w:p>
    <w:p w14:paraId="40CFD706" w14:textId="75DAE0FD" w:rsidR="00DC5E42" w:rsidRDefault="00DC5E4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2: SL-CSI-RS is used</w:t>
      </w:r>
    </w:p>
    <w:p w14:paraId="06923888" w14:textId="77777777" w:rsidR="00BE0BAE" w:rsidRDefault="00BE0BAE" w:rsidP="00BE0BAE">
      <w:pPr>
        <w:pStyle w:val="LGTdoc"/>
        <w:spacing w:before="100" w:beforeAutospacing="1" w:afterLines="0" w:after="60"/>
        <w:ind w:left="0" w:firstLine="0"/>
        <w:rPr>
          <w:rFonts w:ascii="Calibri" w:hAnsi="Calibri" w:cs="Calibri"/>
          <w:szCs w:val="22"/>
          <w:lang w:val="en-US" w:eastAsia="ko-KR"/>
        </w:rPr>
      </w:pPr>
    </w:p>
    <w:p w14:paraId="328F7E7E" w14:textId="49C2AEB0" w:rsidR="00BE0BAE" w:rsidRDefault="00BE0BAE" w:rsidP="00BE0BAE">
      <w:pPr>
        <w:pStyle w:val="LGTdoc"/>
        <w:numPr>
          <w:ilvl w:val="0"/>
          <w:numId w:val="28"/>
        </w:numPr>
        <w:spacing w:before="100" w:beforeAutospacing="1" w:afterLines="0" w:after="60"/>
        <w:rPr>
          <w:rFonts w:ascii="Calibri" w:hAnsi="Calibri" w:cs="Calibri"/>
          <w:szCs w:val="22"/>
          <w:lang w:val="en-US" w:eastAsia="ko-KR"/>
        </w:rPr>
      </w:pPr>
      <w:r w:rsidRPr="001C1F89">
        <w:rPr>
          <w:rFonts w:ascii="Calibri" w:hAnsi="Calibri" w:cs="Calibri"/>
          <w:szCs w:val="22"/>
          <w:lang w:val="en-US" w:eastAsia="ko-KR"/>
        </w:rPr>
        <w:t xml:space="preserve">Issue </w:t>
      </w:r>
      <w:r>
        <w:rPr>
          <w:rFonts w:ascii="Calibri" w:hAnsi="Calibri" w:cs="Calibri"/>
          <w:szCs w:val="22"/>
          <w:lang w:val="en-US" w:eastAsia="ko-KR"/>
        </w:rPr>
        <w:t>2</w:t>
      </w:r>
      <w:r w:rsidRPr="001C1F89">
        <w:rPr>
          <w:rFonts w:ascii="Calibri" w:hAnsi="Calibri" w:cs="Calibri"/>
          <w:szCs w:val="22"/>
          <w:lang w:val="en-US" w:eastAsia="ko-KR"/>
        </w:rPr>
        <w:t>-</w:t>
      </w:r>
      <w:r>
        <w:rPr>
          <w:rFonts w:ascii="Calibri" w:hAnsi="Calibri" w:cs="Calibri"/>
          <w:szCs w:val="22"/>
          <w:lang w:val="en-US" w:eastAsia="ko-KR"/>
        </w:rPr>
        <w:t>4</w:t>
      </w:r>
      <w:r w:rsidRPr="001C1F89">
        <w:rPr>
          <w:rFonts w:ascii="Calibri" w:hAnsi="Calibri" w:cs="Calibri"/>
          <w:szCs w:val="22"/>
          <w:lang w:val="en-US" w:eastAsia="ko-KR"/>
        </w:rPr>
        <w:t xml:space="preserve">: </w:t>
      </w:r>
      <w:r>
        <w:rPr>
          <w:rFonts w:ascii="Calibri" w:hAnsi="Calibri" w:cs="Calibri"/>
          <w:szCs w:val="22"/>
          <w:lang w:val="en-US" w:eastAsia="ko-KR"/>
        </w:rPr>
        <w:t>H</w:t>
      </w:r>
      <w:r w:rsidRPr="001C1F89">
        <w:rPr>
          <w:rFonts w:ascii="Calibri" w:hAnsi="Calibri" w:cs="Calibri"/>
          <w:szCs w:val="22"/>
          <w:lang w:val="en-US" w:eastAsia="ko-KR"/>
        </w:rPr>
        <w:t xml:space="preserve">ow to </w:t>
      </w:r>
      <w:r>
        <w:rPr>
          <w:rFonts w:ascii="Calibri" w:hAnsi="Calibri" w:cs="Calibri"/>
          <w:szCs w:val="22"/>
          <w:lang w:val="en-US" w:eastAsia="ko-KR"/>
        </w:rPr>
        <w:t>handle SL pathloss estimation for OLPC before SL-RSRP is available for a RX UE?</w:t>
      </w:r>
      <w:r w:rsidRPr="001C1F89">
        <w:rPr>
          <w:rFonts w:ascii="Calibri" w:hAnsi="Calibri" w:cs="Calibri"/>
          <w:szCs w:val="22"/>
          <w:lang w:val="en-US" w:eastAsia="ko-KR"/>
        </w:rPr>
        <w:t xml:space="preserve"> In detail, company’s view and its rationale are as follows:</w:t>
      </w:r>
    </w:p>
    <w:p w14:paraId="45F46D62" w14:textId="393A190A" w:rsidR="00BE0BAE" w:rsidRDefault="00BE0BAE" w:rsidP="00BE0BAE">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OLPC based on DL pathloss is used</w:t>
      </w:r>
      <w:r w:rsidR="001013BE">
        <w:rPr>
          <w:rFonts w:ascii="Calibri" w:hAnsi="Calibri" w:cs="Calibri"/>
          <w:szCs w:val="22"/>
          <w:lang w:val="en-US" w:eastAsia="ko-KR"/>
        </w:rPr>
        <w:t xml:space="preserve"> when the TX UE is in coverage</w:t>
      </w:r>
    </w:p>
    <w:p w14:paraId="4D1518A0" w14:textId="04DF5E37" w:rsidR="00BE0BAE" w:rsidRPr="001C1F89" w:rsidRDefault="00BE0BAE" w:rsidP="00BE0BAE">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[Huawei,1]</w:t>
      </w:r>
      <w:r w:rsidR="001013BE">
        <w:rPr>
          <w:rFonts w:ascii="Calibri" w:hAnsi="Calibri" w:cs="Calibri"/>
          <w:szCs w:val="22"/>
          <w:lang w:val="en-US" w:eastAsia="ko-KR"/>
        </w:rPr>
        <w:t>[MediaTek,14]</w:t>
      </w:r>
    </w:p>
    <w:p w14:paraId="3E0785F4" w14:textId="77777777" w:rsidR="00780CF5" w:rsidRPr="00B0768E" w:rsidRDefault="00780CF5" w:rsidP="00780CF5">
      <w:pPr>
        <w:pStyle w:val="LGTdoc"/>
        <w:numPr>
          <w:ilvl w:val="0"/>
          <w:numId w:val="38"/>
        </w:numPr>
        <w:spacing w:before="100" w:beforeAutospacing="1" w:afterLines="0" w:after="60"/>
        <w:rPr>
          <w:rFonts w:ascii="Calibri" w:hAnsi="Calibri" w:cs="Calibri"/>
          <w:szCs w:val="22"/>
          <w:lang w:val="en-US" w:eastAsia="ko-KR"/>
        </w:rPr>
      </w:pPr>
      <w:r w:rsidRPr="00B0768E">
        <w:rPr>
          <w:rFonts w:ascii="Calibri" w:hAnsi="Calibri" w:cs="Calibri"/>
          <w:szCs w:val="22"/>
          <w:lang w:val="en-US" w:eastAsia="ko-KR"/>
        </w:rPr>
        <w:t>Proposal for agreement</w:t>
      </w:r>
    </w:p>
    <w:p w14:paraId="6F20D4EB" w14:textId="6BFCE4C2" w:rsidR="00BE0BAE" w:rsidRDefault="00B73E5A">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Before </w:t>
      </w:r>
      <w:r w:rsidR="00780CF5">
        <w:rPr>
          <w:rFonts w:ascii="Calibri" w:hAnsi="Calibri" w:cs="Calibri"/>
          <w:szCs w:val="22"/>
          <w:lang w:val="en-US" w:eastAsia="ko-KR"/>
        </w:rPr>
        <w:t>SL</w:t>
      </w:r>
      <w:r>
        <w:rPr>
          <w:rFonts w:ascii="Calibri" w:hAnsi="Calibri" w:cs="Calibri"/>
          <w:szCs w:val="22"/>
          <w:lang w:val="en-US" w:eastAsia="ko-KR"/>
        </w:rPr>
        <w:t>-RSRP</w:t>
      </w:r>
      <w:r w:rsidR="00780CF5">
        <w:rPr>
          <w:rFonts w:ascii="Calibri" w:hAnsi="Calibri" w:cs="Calibri"/>
          <w:szCs w:val="22"/>
          <w:lang w:val="en-US" w:eastAsia="ko-KR"/>
        </w:rPr>
        <w:t xml:space="preserve"> is not available </w:t>
      </w:r>
      <w:r>
        <w:rPr>
          <w:rFonts w:ascii="Calibri" w:hAnsi="Calibri" w:cs="Calibri"/>
          <w:szCs w:val="22"/>
          <w:lang w:val="en-US" w:eastAsia="ko-KR"/>
        </w:rPr>
        <w:t>for</w:t>
      </w:r>
      <w:r w:rsidR="00780CF5">
        <w:rPr>
          <w:rFonts w:ascii="Calibri" w:hAnsi="Calibri" w:cs="Calibri"/>
          <w:szCs w:val="22"/>
          <w:lang w:val="en-US" w:eastAsia="ko-KR"/>
        </w:rPr>
        <w:t xml:space="preserve"> </w:t>
      </w:r>
      <w:r>
        <w:rPr>
          <w:rFonts w:ascii="Calibri" w:hAnsi="Calibri" w:cs="Calibri"/>
          <w:szCs w:val="22"/>
          <w:lang w:val="en-US" w:eastAsia="ko-KR"/>
        </w:rPr>
        <w:t>a R</w:t>
      </w:r>
      <w:r w:rsidR="00780CF5">
        <w:rPr>
          <w:rFonts w:ascii="Calibri" w:hAnsi="Calibri" w:cs="Calibri"/>
          <w:szCs w:val="22"/>
          <w:lang w:val="en-US" w:eastAsia="ko-KR"/>
        </w:rPr>
        <w:t xml:space="preserve">X UE, TX UE assumes that </w:t>
      </w:r>
      <w:r w:rsidR="00A70273">
        <w:rPr>
          <w:rFonts w:ascii="Calibri" w:hAnsi="Calibri" w:cs="Calibri"/>
          <w:szCs w:val="22"/>
          <w:lang w:val="en-US" w:eastAsia="ko-KR"/>
        </w:rPr>
        <w:t xml:space="preserve">open-loop power control based on </w:t>
      </w:r>
      <w:r w:rsidR="00780CF5">
        <w:rPr>
          <w:rFonts w:ascii="Calibri" w:hAnsi="Calibri" w:cs="Calibri"/>
          <w:szCs w:val="22"/>
          <w:lang w:val="en-US" w:eastAsia="ko-KR"/>
        </w:rPr>
        <w:t xml:space="preserve">SL pahtloss is </w:t>
      </w:r>
      <w:r w:rsidR="00A70273">
        <w:rPr>
          <w:rFonts w:ascii="Calibri" w:hAnsi="Calibri" w:cs="Calibri"/>
          <w:szCs w:val="22"/>
          <w:lang w:val="en-US" w:eastAsia="ko-KR"/>
        </w:rPr>
        <w:t>not enabled</w:t>
      </w:r>
      <w:r w:rsidR="00C54908">
        <w:rPr>
          <w:rFonts w:ascii="Calibri" w:hAnsi="Calibri" w:cs="Calibri"/>
          <w:szCs w:val="22"/>
          <w:lang w:val="en-US" w:eastAsia="ko-KR"/>
        </w:rPr>
        <w:t xml:space="preserve"> for SL TX power control</w:t>
      </w:r>
    </w:p>
    <w:p w14:paraId="126D4F91" w14:textId="77777777" w:rsidR="00BE0BAE" w:rsidRPr="00A11D08" w:rsidRDefault="00BE0BAE" w:rsidP="00BE0BAE">
      <w:pPr>
        <w:spacing w:before="120" w:after="120" w:line="240" w:lineRule="auto"/>
        <w:ind w:left="284" w:hangingChars="129"/>
        <w:rPr>
          <w:rFonts w:eastAsia="바탕"/>
          <w:sz w:val="22"/>
          <w:szCs w:val="22"/>
          <w:lang w:eastAsia="ko-KR"/>
        </w:rPr>
      </w:pPr>
    </w:p>
    <w:p w14:paraId="6D08A5F9" w14:textId="322CF024" w:rsidR="001310EA" w:rsidRPr="00A11D08" w:rsidRDefault="00D47A23"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Sidelink HARQ</w:t>
      </w:r>
    </w:p>
    <w:p w14:paraId="2C294D02" w14:textId="380132FE" w:rsidR="00595AE6" w:rsidRPr="00BC070F" w:rsidRDefault="00595AE6" w:rsidP="00595AE6">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sidR="007636A1">
        <w:rPr>
          <w:rFonts w:ascii="Calibri" w:hAnsi="Calibri" w:cs="Calibri"/>
          <w:szCs w:val="22"/>
          <w:lang w:val="en-US" w:eastAsia="ko-KR"/>
        </w:rPr>
        <w:t>3</w:t>
      </w:r>
      <w:r w:rsidRPr="00BC070F">
        <w:rPr>
          <w:rFonts w:ascii="Calibri" w:hAnsi="Calibri" w:cs="Calibri"/>
          <w:szCs w:val="22"/>
          <w:lang w:val="en-US" w:eastAsia="ko-KR"/>
        </w:rPr>
        <w:t>-</w:t>
      </w:r>
      <w:r w:rsidR="001861EB">
        <w:rPr>
          <w:rFonts w:ascii="Calibri" w:hAnsi="Calibri" w:cs="Calibri"/>
          <w:szCs w:val="22"/>
          <w:lang w:val="en-US" w:eastAsia="ko-KR"/>
        </w:rPr>
        <w:t>1</w:t>
      </w:r>
      <w:r w:rsidRPr="00BC070F">
        <w:rPr>
          <w:rFonts w:ascii="Calibri" w:hAnsi="Calibri" w:cs="Calibri"/>
          <w:szCs w:val="22"/>
          <w:lang w:val="en-US" w:eastAsia="ko-KR"/>
        </w:rPr>
        <w:t xml:space="preserve">: </w:t>
      </w:r>
      <w:r w:rsidR="00867BD1">
        <w:rPr>
          <w:rFonts w:ascii="Calibri" w:hAnsi="Calibri" w:cs="Calibri"/>
          <w:szCs w:val="22"/>
          <w:lang w:val="en-US" w:eastAsia="ko-KR"/>
        </w:rPr>
        <w:t>Whether</w:t>
      </w:r>
      <w:r w:rsidR="00867BD1" w:rsidRPr="00BC070F">
        <w:rPr>
          <w:rFonts w:ascii="Calibri" w:hAnsi="Calibri" w:cs="Calibri"/>
          <w:szCs w:val="22"/>
          <w:lang w:val="en-US" w:eastAsia="ko-KR"/>
        </w:rPr>
        <w:t xml:space="preserve"> </w:t>
      </w:r>
      <w:r w:rsidR="00867BD1">
        <w:rPr>
          <w:rFonts w:ascii="Calibri" w:hAnsi="Calibri" w:cs="Calibri"/>
          <w:szCs w:val="22"/>
          <w:lang w:val="en-US" w:eastAsia="ko-KR"/>
        </w:rPr>
        <w:t xml:space="preserve">or how </w:t>
      </w:r>
      <w:r w:rsidRPr="00BC070F">
        <w:rPr>
          <w:rFonts w:ascii="Calibri" w:hAnsi="Calibri" w:cs="Calibri"/>
          <w:szCs w:val="22"/>
          <w:lang w:val="en-US" w:eastAsia="ko-KR"/>
        </w:rPr>
        <w:t xml:space="preserve">to </w:t>
      </w:r>
      <w:r>
        <w:rPr>
          <w:rFonts w:ascii="Calibri" w:hAnsi="Calibri" w:cs="Calibri"/>
          <w:szCs w:val="22"/>
          <w:lang w:val="en-US" w:eastAsia="ko-KR"/>
        </w:rPr>
        <w:t>use RSRP for deciding whether SL HARQ feedback is transmitted in groupcast</w:t>
      </w:r>
      <w:r w:rsidR="00867BD1">
        <w:rPr>
          <w:rFonts w:ascii="Calibri" w:hAnsi="Calibri" w:cs="Calibri"/>
          <w:szCs w:val="22"/>
          <w:lang w:val="en-US" w:eastAsia="ko-KR"/>
        </w:rPr>
        <w:t xml:space="preserve"> in addition to TX-RX geographical distance</w:t>
      </w:r>
      <w:r>
        <w:rPr>
          <w:rFonts w:ascii="Calibri" w:hAnsi="Calibri" w:cs="Calibri"/>
          <w:szCs w:val="22"/>
          <w:lang w:val="en-US" w:eastAsia="ko-KR"/>
        </w:rPr>
        <w:t>?</w:t>
      </w:r>
      <w:r w:rsidRPr="00BC070F">
        <w:rPr>
          <w:rFonts w:ascii="Calibri" w:hAnsi="Calibri" w:cs="Calibri"/>
          <w:szCs w:val="22"/>
          <w:lang w:val="en-US" w:eastAsia="ko-KR"/>
        </w:rPr>
        <w:t xml:space="preserve"> In detail, company’s view and its rationale are as follows:</w:t>
      </w:r>
    </w:p>
    <w:p w14:paraId="4A6F4C26" w14:textId="67917410" w:rsidR="00595AE6" w:rsidRDefault="00F57FCB" w:rsidP="00595AE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 RSRP in addition to TX-RX geographical distance</w:t>
      </w:r>
    </w:p>
    <w:p w14:paraId="45E947ED" w14:textId="6850DBE1" w:rsidR="00F57FCB" w:rsidRDefault="00F57FCB" w:rsidP="00B2593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Supported by </w:t>
      </w:r>
      <w:r w:rsidR="00850CF2">
        <w:rPr>
          <w:rFonts w:ascii="Calibri" w:hAnsi="Calibri" w:cs="Calibri"/>
          <w:szCs w:val="22"/>
          <w:lang w:val="en-US" w:eastAsia="ko-KR"/>
        </w:rPr>
        <w:t>[Nokia,2]</w:t>
      </w:r>
      <w:r w:rsidR="00676BB9">
        <w:rPr>
          <w:rFonts w:ascii="Calibri" w:hAnsi="Calibri" w:cs="Calibri"/>
          <w:szCs w:val="22"/>
          <w:lang w:val="en-US" w:eastAsia="ko-KR"/>
        </w:rPr>
        <w:t>[vivo,3]</w:t>
      </w:r>
      <w:r w:rsidR="000D1D06">
        <w:rPr>
          <w:rFonts w:ascii="Calibri" w:hAnsi="Calibri" w:cs="Calibri"/>
          <w:szCs w:val="22"/>
          <w:lang w:val="en-US" w:eastAsia="ko-KR"/>
        </w:rPr>
        <w:t>[Sony,18]</w:t>
      </w:r>
      <w:r w:rsidR="007065B7">
        <w:rPr>
          <w:rFonts w:ascii="Calibri" w:hAnsi="Calibri" w:cs="Calibri"/>
          <w:szCs w:val="22"/>
          <w:lang w:val="en-US" w:eastAsia="ko-KR"/>
        </w:rPr>
        <w:t>[TCL,23]</w:t>
      </w:r>
      <w:r w:rsidR="008A0D99">
        <w:rPr>
          <w:rFonts w:ascii="Calibri" w:hAnsi="Calibri" w:cs="Calibri"/>
          <w:szCs w:val="22"/>
          <w:lang w:val="en-US" w:eastAsia="ko-KR"/>
        </w:rPr>
        <w:t>[Sequans,24]</w:t>
      </w:r>
      <w:r w:rsidR="00E6587C">
        <w:rPr>
          <w:rFonts w:ascii="Calibri" w:hAnsi="Calibri" w:cs="Calibri"/>
          <w:szCs w:val="22"/>
          <w:lang w:val="en-US" w:eastAsia="ko-KR"/>
        </w:rPr>
        <w:t>[Ericsson,27]</w:t>
      </w:r>
      <w:r w:rsidR="00AB23A3">
        <w:rPr>
          <w:rFonts w:ascii="Calibri" w:hAnsi="Calibri" w:cs="Calibri"/>
          <w:szCs w:val="22"/>
          <w:lang w:val="en-US" w:eastAsia="ko-KR"/>
        </w:rPr>
        <w:t>[ITRI,31]</w:t>
      </w:r>
      <w:r w:rsidR="00115909">
        <w:rPr>
          <w:rFonts w:ascii="Calibri" w:hAnsi="Calibri" w:cs="Calibri"/>
          <w:szCs w:val="22"/>
          <w:lang w:val="en-US" w:eastAsia="ko-KR"/>
        </w:rPr>
        <w:t xml:space="preserve"> (7 companies)</w:t>
      </w:r>
    </w:p>
    <w:p w14:paraId="4039E98B" w14:textId="3FE62104" w:rsidR="00F57FCB" w:rsidRDefault="00F57FCB"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7939F7D8" w14:textId="6190C7E2" w:rsidR="00F57FCB" w:rsidRDefault="00850CF2" w:rsidP="00D14832">
      <w:pPr>
        <w:pStyle w:val="LGTdoc"/>
        <w:numPr>
          <w:ilvl w:val="4"/>
          <w:numId w:val="28"/>
        </w:numPr>
        <w:spacing w:before="100" w:beforeAutospacing="1" w:afterLines="0" w:after="60"/>
        <w:rPr>
          <w:rFonts w:ascii="Calibri" w:hAnsi="Calibri" w:cs="Calibri"/>
          <w:szCs w:val="22"/>
          <w:lang w:val="en-US" w:eastAsia="ko-KR"/>
        </w:rPr>
      </w:pPr>
      <w:r w:rsidRPr="00850CF2">
        <w:rPr>
          <w:rFonts w:ascii="Calibri" w:hAnsi="Calibri" w:cs="Calibri"/>
          <w:szCs w:val="22"/>
          <w:lang w:val="en-US" w:eastAsia="ko-KR"/>
        </w:rPr>
        <w:t>fallback scheme to determine HARQ feedback ON/OFF</w:t>
      </w:r>
      <w:r>
        <w:rPr>
          <w:rFonts w:ascii="Calibri" w:hAnsi="Calibri" w:cs="Calibri"/>
          <w:szCs w:val="22"/>
          <w:lang w:val="en-US" w:eastAsia="ko-KR"/>
        </w:rPr>
        <w:t xml:space="preserve"> for the case where </w:t>
      </w:r>
      <w:r w:rsidRPr="00850CF2">
        <w:rPr>
          <w:rFonts w:ascii="Calibri" w:hAnsi="Calibri" w:cs="Calibri"/>
          <w:szCs w:val="22"/>
          <w:lang w:val="en-US" w:eastAsia="ko-KR"/>
        </w:rPr>
        <w:t>the higher layer does not provide required range</w:t>
      </w:r>
      <w:r>
        <w:rPr>
          <w:rFonts w:ascii="Calibri" w:hAnsi="Calibri" w:cs="Calibri"/>
          <w:szCs w:val="22"/>
          <w:lang w:val="en-US" w:eastAsia="ko-KR"/>
        </w:rPr>
        <w:t xml:space="preserve"> </w:t>
      </w:r>
    </w:p>
    <w:p w14:paraId="750561C1" w14:textId="0A5119A6" w:rsidR="00676BB9" w:rsidRDefault="00676BB9" w:rsidP="00D14832">
      <w:pPr>
        <w:pStyle w:val="LGTdoc"/>
        <w:numPr>
          <w:ilvl w:val="4"/>
          <w:numId w:val="28"/>
        </w:numPr>
        <w:spacing w:before="100" w:beforeAutospacing="1" w:afterLines="0" w:after="60"/>
        <w:rPr>
          <w:rFonts w:ascii="Calibri" w:hAnsi="Calibri" w:cs="Calibri"/>
          <w:szCs w:val="22"/>
          <w:lang w:val="en-US" w:eastAsia="ko-KR"/>
        </w:rPr>
      </w:pPr>
      <w:r w:rsidRPr="00676BB9">
        <w:rPr>
          <w:rFonts w:ascii="Calibri" w:hAnsi="Calibri" w:cs="Calibri"/>
          <w:szCs w:val="22"/>
          <w:lang w:val="en-US" w:eastAsia="ko-KR"/>
        </w:rPr>
        <w:t>RSRP based scheme is more robust as it does not suffer from coverage-hole issue or warp-around of zone ID issue</w:t>
      </w:r>
      <w:r>
        <w:rPr>
          <w:rFonts w:ascii="Calibri" w:hAnsi="Calibri" w:cs="Calibri"/>
          <w:szCs w:val="22"/>
          <w:lang w:val="en-US" w:eastAsia="ko-KR"/>
        </w:rPr>
        <w:t xml:space="preserve"> </w:t>
      </w:r>
    </w:p>
    <w:p w14:paraId="7C9C31C8" w14:textId="0DBA5982" w:rsidR="00620380" w:rsidRDefault="00620380"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[Qualcomm,32]</w:t>
      </w:r>
    </w:p>
    <w:p w14:paraId="410876BD" w14:textId="38693283" w:rsidR="00620380" w:rsidRDefault="00620380" w:rsidP="00D14832">
      <w:pPr>
        <w:pStyle w:val="LGTdoc"/>
        <w:numPr>
          <w:ilvl w:val="4"/>
          <w:numId w:val="28"/>
        </w:numPr>
        <w:spacing w:before="100" w:beforeAutospacing="1" w:afterLines="0" w:after="60"/>
        <w:rPr>
          <w:rFonts w:ascii="Calibri" w:hAnsi="Calibri" w:cs="Calibri"/>
          <w:szCs w:val="22"/>
          <w:lang w:val="en-US" w:eastAsia="ko-KR"/>
        </w:rPr>
      </w:pPr>
      <w:r w:rsidRPr="00620380">
        <w:rPr>
          <w:rFonts w:ascii="Calibri" w:hAnsi="Calibri" w:cs="Calibri"/>
          <w:szCs w:val="22"/>
          <w:lang w:val="en-US" w:eastAsia="ko-KR"/>
        </w:rPr>
        <w:t>It is very unlikely scenario that transmitter or receivers are not aware of their geographical location and distance between transmitter and receiver</w:t>
      </w:r>
    </w:p>
    <w:p w14:paraId="74435C4D" w14:textId="75AC9A9E" w:rsidR="00B2593F" w:rsidRDefault="00F57FCB" w:rsidP="00B2593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No</w:t>
      </w:r>
      <w:r w:rsidR="00B23F1F">
        <w:rPr>
          <w:rFonts w:ascii="Calibri" w:hAnsi="Calibri" w:cs="Calibri"/>
          <w:szCs w:val="22"/>
          <w:lang w:val="en-US" w:eastAsia="ko-KR"/>
        </w:rPr>
        <w:t>t</w:t>
      </w:r>
      <w:r>
        <w:rPr>
          <w:rFonts w:ascii="Calibri" w:hAnsi="Calibri" w:cs="Calibri"/>
          <w:szCs w:val="22"/>
          <w:lang w:val="en-US" w:eastAsia="ko-KR"/>
        </w:rPr>
        <w:t xml:space="preserve"> s</w:t>
      </w:r>
      <w:r w:rsidR="00B2593F">
        <w:rPr>
          <w:rFonts w:ascii="Calibri" w:hAnsi="Calibri" w:cs="Calibri"/>
          <w:szCs w:val="22"/>
          <w:lang w:val="en-US" w:eastAsia="ko-KR"/>
        </w:rPr>
        <w:t>upported</w:t>
      </w:r>
      <w:r w:rsidR="00E6587C">
        <w:rPr>
          <w:rFonts w:ascii="Calibri" w:hAnsi="Calibri" w:cs="Calibri"/>
          <w:szCs w:val="22"/>
          <w:lang w:val="en-US" w:eastAsia="ko-KR"/>
        </w:rPr>
        <w:t xml:space="preserve"> </w:t>
      </w:r>
      <w:r w:rsidR="00B2593F">
        <w:rPr>
          <w:rFonts w:ascii="Calibri" w:hAnsi="Calibri" w:cs="Calibri"/>
          <w:szCs w:val="22"/>
          <w:lang w:val="en-US" w:eastAsia="ko-KR"/>
        </w:rPr>
        <w:t>by [Huawei,1]</w:t>
      </w:r>
      <w:r w:rsidR="00C32748">
        <w:rPr>
          <w:rFonts w:ascii="Calibri" w:hAnsi="Calibri" w:cs="Calibri"/>
          <w:szCs w:val="22"/>
          <w:lang w:val="en-US" w:eastAsia="ko-KR"/>
        </w:rPr>
        <w:t>[Spreadtrum,</w:t>
      </w:r>
      <w:r w:rsidR="00B24308">
        <w:rPr>
          <w:rFonts w:ascii="Calibri" w:hAnsi="Calibri" w:cs="Calibri"/>
          <w:szCs w:val="22"/>
          <w:lang w:val="en-US" w:eastAsia="ko-KR"/>
        </w:rPr>
        <w:t>7</w:t>
      </w:r>
      <w:r w:rsidR="00C32748">
        <w:rPr>
          <w:rFonts w:ascii="Calibri" w:hAnsi="Calibri" w:cs="Calibri"/>
          <w:szCs w:val="22"/>
          <w:lang w:val="en-US" w:eastAsia="ko-KR"/>
        </w:rPr>
        <w:t>]</w:t>
      </w:r>
      <w:r w:rsidR="009E590E">
        <w:rPr>
          <w:rFonts w:ascii="Calibri" w:hAnsi="Calibri" w:cs="Calibri"/>
          <w:szCs w:val="22"/>
          <w:lang w:val="en-US" w:eastAsia="ko-KR"/>
        </w:rPr>
        <w:t>[Fujitsu,</w:t>
      </w:r>
      <w:r w:rsidR="00362521">
        <w:rPr>
          <w:rFonts w:ascii="Calibri" w:hAnsi="Calibri" w:cs="Calibri"/>
          <w:szCs w:val="22"/>
          <w:lang w:val="en-US" w:eastAsia="ko-KR"/>
        </w:rPr>
        <w:t>10</w:t>
      </w:r>
      <w:r w:rsidR="009E590E">
        <w:rPr>
          <w:rFonts w:ascii="Calibri" w:hAnsi="Calibri" w:cs="Calibri"/>
          <w:szCs w:val="22"/>
          <w:lang w:val="en-US" w:eastAsia="ko-KR"/>
        </w:rPr>
        <w:t>]</w:t>
      </w:r>
      <w:r w:rsidR="00972563">
        <w:rPr>
          <w:rFonts w:ascii="Calibri" w:hAnsi="Calibri" w:cs="Calibri"/>
          <w:szCs w:val="22"/>
          <w:lang w:val="en-US" w:eastAsia="ko-KR"/>
        </w:rPr>
        <w:t>[Samsung,20]</w:t>
      </w:r>
      <w:r w:rsidR="009125CD">
        <w:rPr>
          <w:rFonts w:ascii="Calibri" w:hAnsi="Calibri" w:cs="Calibri"/>
          <w:szCs w:val="22"/>
        </w:rPr>
        <w:t>[InterDigita,25]</w:t>
      </w:r>
      <w:r w:rsidR="009B52C7" w:rsidRPr="009B52C7">
        <w:rPr>
          <w:rFonts w:ascii="Calibri" w:hAnsi="Calibri" w:cs="Calibri"/>
          <w:szCs w:val="22"/>
          <w:lang w:val="en-US" w:eastAsia="ko-KR"/>
        </w:rPr>
        <w:t xml:space="preserve"> </w:t>
      </w:r>
      <w:r w:rsidR="009B52C7">
        <w:rPr>
          <w:rFonts w:ascii="Calibri" w:hAnsi="Calibri" w:cs="Calibri"/>
          <w:szCs w:val="22"/>
          <w:lang w:val="en-US" w:eastAsia="ko-KR"/>
        </w:rPr>
        <w:t>[Qualcomm,32]</w:t>
      </w:r>
      <w:r w:rsidR="00E6587C">
        <w:rPr>
          <w:rFonts w:ascii="Calibri" w:hAnsi="Calibri" w:cs="Calibri"/>
          <w:szCs w:val="22"/>
        </w:rPr>
        <w:t xml:space="preserve"> </w:t>
      </w:r>
      <w:r w:rsidR="00115909">
        <w:rPr>
          <w:rFonts w:ascii="Calibri" w:hAnsi="Calibri" w:cs="Calibri"/>
          <w:szCs w:val="22"/>
        </w:rPr>
        <w:t xml:space="preserve">(6 companies) </w:t>
      </w:r>
    </w:p>
    <w:p w14:paraId="3B9FD841" w14:textId="34089D16" w:rsidR="00B2593F" w:rsidRDefault="00B2593F" w:rsidP="00F937F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Rationale: </w:t>
      </w:r>
    </w:p>
    <w:p w14:paraId="4EA0DDA9" w14:textId="4C20BD83" w:rsidR="00B23F1F" w:rsidRDefault="00B23F1F" w:rsidP="009E590E">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No</w:t>
      </w:r>
      <w:r>
        <w:rPr>
          <w:rFonts w:ascii="Calibri" w:hAnsi="Calibri" w:cs="Calibri" w:hint="eastAsia"/>
          <w:szCs w:val="22"/>
          <w:lang w:val="en-US" w:eastAsia="ko-KR"/>
        </w:rPr>
        <w:t xml:space="preserve"> PRR performance improvement [Huawei,1]</w:t>
      </w:r>
    </w:p>
    <w:p w14:paraId="1F133238" w14:textId="0AF81A67" w:rsidR="00B23F1F" w:rsidRDefault="00B23F1F" w:rsidP="009E590E">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Fluctuation of RSRP measurement due to the power control [Huawei,1]</w:t>
      </w:r>
    </w:p>
    <w:p w14:paraId="6D39F4C3" w14:textId="21E4C819" w:rsidR="00C32748" w:rsidRDefault="00C32748" w:rsidP="009E590E">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RSRP highly depends on channel condition [Spreadtrum,</w:t>
      </w:r>
      <w:r w:rsidR="00B24308">
        <w:rPr>
          <w:rFonts w:ascii="Calibri" w:hAnsi="Calibri" w:cs="Calibri"/>
          <w:szCs w:val="22"/>
          <w:lang w:val="en-US" w:eastAsia="ko-KR"/>
        </w:rPr>
        <w:t>7</w:t>
      </w:r>
      <w:r>
        <w:rPr>
          <w:rFonts w:ascii="Calibri" w:hAnsi="Calibri" w:cs="Calibri"/>
          <w:szCs w:val="22"/>
          <w:lang w:val="en-US" w:eastAsia="ko-KR"/>
        </w:rPr>
        <w:t>]</w:t>
      </w:r>
      <w:r w:rsidR="009125CD">
        <w:rPr>
          <w:rFonts w:ascii="Calibri" w:hAnsi="Calibri" w:cs="Calibri"/>
          <w:szCs w:val="22"/>
        </w:rPr>
        <w:t>[InterDigita</w:t>
      </w:r>
      <w:r w:rsidR="00A90071">
        <w:rPr>
          <w:rFonts w:ascii="Calibri" w:hAnsi="Calibri" w:cs="Calibri"/>
          <w:szCs w:val="22"/>
        </w:rPr>
        <w:t>l</w:t>
      </w:r>
      <w:r w:rsidR="009125CD">
        <w:rPr>
          <w:rFonts w:ascii="Calibri" w:hAnsi="Calibri" w:cs="Calibri"/>
          <w:szCs w:val="22"/>
        </w:rPr>
        <w:t>,25]</w:t>
      </w:r>
    </w:p>
    <w:p w14:paraId="0A7EEFA3" w14:textId="1E33ED1C" w:rsidR="009E590E" w:rsidRDefault="009E590E" w:rsidP="009E590E">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advanced driving, </w:t>
      </w:r>
      <w:r w:rsidRPr="009E590E">
        <w:rPr>
          <w:rFonts w:ascii="Calibri" w:hAnsi="Calibri" w:cs="Calibri"/>
          <w:szCs w:val="22"/>
          <w:lang w:val="en-US" w:eastAsia="ko-KR"/>
        </w:rPr>
        <w:t>Tx-Rx distance is more reliable than RSRP based radio distance</w:t>
      </w:r>
      <w:r>
        <w:rPr>
          <w:rFonts w:ascii="Calibri" w:hAnsi="Calibri" w:cs="Calibri"/>
          <w:szCs w:val="22"/>
          <w:lang w:val="en-US" w:eastAsia="ko-KR"/>
        </w:rPr>
        <w:t xml:space="preserve"> [Fujits</w:t>
      </w:r>
      <w:r w:rsidR="00A90071">
        <w:rPr>
          <w:rFonts w:ascii="Calibri" w:hAnsi="Calibri" w:cs="Calibri"/>
          <w:szCs w:val="22"/>
          <w:lang w:val="en-US" w:eastAsia="ko-KR"/>
        </w:rPr>
        <w:t>u</w:t>
      </w:r>
      <w:r>
        <w:rPr>
          <w:rFonts w:ascii="Calibri" w:hAnsi="Calibri" w:cs="Calibri"/>
          <w:szCs w:val="22"/>
          <w:lang w:val="en-US" w:eastAsia="ko-KR"/>
        </w:rPr>
        <w:t>,</w:t>
      </w:r>
      <w:r w:rsidR="00362521">
        <w:rPr>
          <w:rFonts w:ascii="Calibri" w:hAnsi="Calibri" w:cs="Calibri"/>
          <w:szCs w:val="22"/>
          <w:lang w:val="en-US" w:eastAsia="ko-KR"/>
        </w:rPr>
        <w:t>10</w:t>
      </w:r>
      <w:r>
        <w:rPr>
          <w:rFonts w:ascii="Calibri" w:hAnsi="Calibri" w:cs="Calibri"/>
          <w:szCs w:val="22"/>
          <w:lang w:val="en-US" w:eastAsia="ko-KR"/>
        </w:rPr>
        <w:t>]</w:t>
      </w:r>
    </w:p>
    <w:p w14:paraId="15C46A77" w14:textId="3F470056" w:rsidR="00782B2E" w:rsidRDefault="00782B2E" w:rsidP="00782B2E">
      <w:pPr>
        <w:pStyle w:val="LGTdoc"/>
        <w:numPr>
          <w:ilvl w:val="4"/>
          <w:numId w:val="28"/>
        </w:numPr>
        <w:spacing w:before="100" w:beforeAutospacing="1" w:afterLines="0" w:after="60"/>
        <w:rPr>
          <w:rFonts w:ascii="Calibri" w:hAnsi="Calibri" w:cs="Calibri"/>
          <w:szCs w:val="22"/>
          <w:lang w:val="en-US" w:eastAsia="ko-KR"/>
        </w:rPr>
      </w:pPr>
      <w:r w:rsidRPr="00782B2E">
        <w:rPr>
          <w:rFonts w:ascii="Calibri" w:hAnsi="Calibri" w:cs="Calibri"/>
          <w:szCs w:val="22"/>
          <w:lang w:val="en-US" w:eastAsia="ko-KR"/>
        </w:rPr>
        <w:t>The geographic distance based HARQ protocol is always outstanding to the RSRP based HARQ protocol</w:t>
      </w:r>
      <w:r w:rsidR="00A90071">
        <w:rPr>
          <w:rFonts w:ascii="Calibri" w:hAnsi="Calibri" w:cs="Calibri"/>
          <w:szCs w:val="22"/>
          <w:lang w:val="en-US" w:eastAsia="ko-KR"/>
        </w:rPr>
        <w:t xml:space="preserve"> [Fujit</w:t>
      </w:r>
      <w:r>
        <w:rPr>
          <w:rFonts w:ascii="Calibri" w:hAnsi="Calibri" w:cs="Calibri"/>
          <w:szCs w:val="22"/>
          <w:lang w:val="en-US" w:eastAsia="ko-KR"/>
        </w:rPr>
        <w:t>s</w:t>
      </w:r>
      <w:r w:rsidR="00A90071">
        <w:rPr>
          <w:rFonts w:ascii="Calibri" w:hAnsi="Calibri" w:cs="Calibri"/>
          <w:szCs w:val="22"/>
          <w:lang w:val="en-US" w:eastAsia="ko-KR"/>
        </w:rPr>
        <w:t>u</w:t>
      </w:r>
      <w:r>
        <w:rPr>
          <w:rFonts w:ascii="Calibri" w:hAnsi="Calibri" w:cs="Calibri"/>
          <w:szCs w:val="22"/>
          <w:lang w:val="en-US" w:eastAsia="ko-KR"/>
        </w:rPr>
        <w:t>,10]</w:t>
      </w:r>
      <w:r w:rsidR="009B52C7">
        <w:rPr>
          <w:rFonts w:ascii="Calibri" w:hAnsi="Calibri" w:cs="Calibri"/>
          <w:szCs w:val="22"/>
          <w:lang w:val="en-US" w:eastAsia="ko-KR"/>
        </w:rPr>
        <w:t>[Qualcomm,32]</w:t>
      </w:r>
    </w:p>
    <w:p w14:paraId="74B1A9E8" w14:textId="733BC723" w:rsidR="009125CD" w:rsidRDefault="009125CD" w:rsidP="00782B2E">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No one-to-one mapping between radio distance and physical distance </w:t>
      </w:r>
      <w:r>
        <w:rPr>
          <w:rFonts w:ascii="Calibri" w:hAnsi="Calibri" w:cs="Calibri"/>
          <w:szCs w:val="22"/>
        </w:rPr>
        <w:t>[InterDigita,25]</w:t>
      </w:r>
    </w:p>
    <w:p w14:paraId="68D50B8E" w14:textId="55B97CAA" w:rsidR="003E1DA7" w:rsidRDefault="003E1DA7" w:rsidP="00D1483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[OPPO,12]</w:t>
      </w:r>
    </w:p>
    <w:p w14:paraId="50292692" w14:textId="2F167452" w:rsidR="003E1DA7" w:rsidRDefault="003E1DA7"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Further consideration on the relationship between communication range and other QoS parameters is needed</w:t>
      </w:r>
    </w:p>
    <w:p w14:paraId="4645A592" w14:textId="70CC3010" w:rsidR="00A002F6" w:rsidRDefault="00A002F6" w:rsidP="00D14832">
      <w:pPr>
        <w:pStyle w:val="LGTdoc"/>
        <w:numPr>
          <w:ilvl w:val="1"/>
          <w:numId w:val="28"/>
        </w:numPr>
        <w:spacing w:before="100" w:beforeAutospacing="1" w:afterLines="0" w:after="60"/>
        <w:rPr>
          <w:rFonts w:ascii="Calibri" w:hAnsi="Calibri" w:cs="Calibri"/>
          <w:szCs w:val="22"/>
          <w:lang w:val="en-US" w:eastAsia="ko-KR"/>
        </w:rPr>
      </w:pPr>
      <w:r w:rsidRPr="00874068">
        <w:rPr>
          <w:rFonts w:ascii="Calibri" w:hAnsi="Calibri" w:cs="Calibri"/>
          <w:szCs w:val="22"/>
          <w:lang w:val="en-US" w:eastAsia="ko-KR"/>
        </w:rPr>
        <w:lastRenderedPageBreak/>
        <w:t>Summary of company’s view/preference</w:t>
      </w:r>
      <w:r>
        <w:rPr>
          <w:rFonts w:ascii="Calibri" w:hAnsi="Calibri" w:cs="Calibri"/>
          <w:szCs w:val="22"/>
          <w:lang w:val="en-US" w:eastAsia="ko-KR"/>
        </w:rPr>
        <w:t xml:space="preserve"> on how to use TX-RX geographical distance</w:t>
      </w:r>
      <w:r w:rsidRPr="00874068">
        <w:rPr>
          <w:rFonts w:ascii="Calibri" w:hAnsi="Calibri" w:cs="Calibri"/>
          <w:szCs w:val="22"/>
          <w:lang w:val="en-US" w:eastAsia="ko-KR"/>
        </w:rPr>
        <w:t xml:space="preserve"> as follows:</w:t>
      </w:r>
    </w:p>
    <w:p w14:paraId="250A33ED" w14:textId="5885C4FB" w:rsidR="00B01C48" w:rsidRDefault="00B01C48" w:rsidP="00A002F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Range requirement is indicated in SCI [NTT,4]</w:t>
      </w:r>
      <w:r w:rsidR="009B52C7">
        <w:rPr>
          <w:rFonts w:ascii="Calibri" w:hAnsi="Calibri" w:cs="Calibri"/>
          <w:szCs w:val="22"/>
          <w:lang w:val="en-US" w:eastAsia="ko-KR"/>
        </w:rPr>
        <w:t>[Qualcomm,32]</w:t>
      </w:r>
    </w:p>
    <w:p w14:paraId="7A30307F" w14:textId="7DA18BF2" w:rsidR="00B01C48" w:rsidRDefault="00B01C48" w:rsidP="00A002F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Zone ID is present in SCI [NTT,4]</w:t>
      </w:r>
      <w:r w:rsidR="00232B6A">
        <w:rPr>
          <w:rFonts w:ascii="Calibri" w:hAnsi="Calibri" w:cs="Calibri"/>
          <w:szCs w:val="22"/>
          <w:lang w:val="en-US" w:eastAsia="ko-KR"/>
        </w:rPr>
        <w:t>[Lenovo,Motorola,5]</w:t>
      </w:r>
      <w:r w:rsidR="008A0D99">
        <w:rPr>
          <w:rFonts w:ascii="Calibri" w:hAnsi="Calibri" w:cs="Calibri"/>
          <w:szCs w:val="22"/>
          <w:lang w:val="en-US" w:eastAsia="ko-KR"/>
        </w:rPr>
        <w:t>[Sequans,24]</w:t>
      </w:r>
      <w:r w:rsidR="00AB23A3">
        <w:rPr>
          <w:rFonts w:ascii="Calibri" w:hAnsi="Calibri" w:cs="Calibri"/>
          <w:szCs w:val="22"/>
          <w:lang w:val="en-US" w:eastAsia="ko-KR"/>
        </w:rPr>
        <w:t>[Qualcomm,32]</w:t>
      </w:r>
    </w:p>
    <w:p w14:paraId="25C17498" w14:textId="6688D870" w:rsidR="00B01C48" w:rsidRDefault="00B01C48" w:rsidP="00A002F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Source ID in SCI can be reused for TX UE location indication [NTT,4]</w:t>
      </w:r>
      <w:r w:rsidR="00B83466">
        <w:rPr>
          <w:rFonts w:ascii="Calibri" w:hAnsi="Calibri" w:cs="Calibri"/>
          <w:szCs w:val="22"/>
          <w:lang w:val="en-US" w:eastAsia="ko-KR"/>
        </w:rPr>
        <w:t>[LG,21]</w:t>
      </w:r>
    </w:p>
    <w:p w14:paraId="70B3B8CF" w14:textId="30147631" w:rsidR="00782B2E" w:rsidRDefault="009E480A" w:rsidP="00A002F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Higher layer signaling indicates</w:t>
      </w:r>
      <w:r w:rsidR="00782B2E">
        <w:rPr>
          <w:rFonts w:ascii="Calibri" w:hAnsi="Calibri" w:cs="Calibri"/>
          <w:szCs w:val="22"/>
          <w:lang w:val="en-US" w:eastAsia="ko-KR"/>
        </w:rPr>
        <w:t xml:space="preserve"> the geographical coordinates between UEs in proximity [Fujitsu,10]</w:t>
      </w:r>
      <w:r>
        <w:rPr>
          <w:rFonts w:ascii="Calibri" w:hAnsi="Calibri" w:cs="Calibri"/>
          <w:szCs w:val="22"/>
          <w:lang w:val="en-US" w:eastAsia="ko-KR"/>
        </w:rPr>
        <w:t>[Inte</w:t>
      </w:r>
      <w:r w:rsidR="00370F90">
        <w:rPr>
          <w:rFonts w:ascii="Calibri" w:hAnsi="Calibri" w:cs="Calibri"/>
          <w:szCs w:val="22"/>
          <w:lang w:val="en-US" w:eastAsia="ko-KR"/>
        </w:rPr>
        <w:t>l</w:t>
      </w:r>
      <w:r>
        <w:rPr>
          <w:rFonts w:ascii="Calibri" w:hAnsi="Calibri" w:cs="Calibri"/>
          <w:szCs w:val="22"/>
          <w:lang w:val="en-US" w:eastAsia="ko-KR"/>
        </w:rPr>
        <w:t>,17]</w:t>
      </w:r>
    </w:p>
    <w:p w14:paraId="4ECE46EE" w14:textId="1523CC6E" w:rsidR="008A0D99" w:rsidRDefault="008A0D99" w:rsidP="00A002F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SCI indicates future projected TX UE location [Sequans,24]</w:t>
      </w:r>
    </w:p>
    <w:p w14:paraId="6FEFCD7A" w14:textId="77777777" w:rsidR="00595AE6" w:rsidRDefault="00595AE6" w:rsidP="00595AE6">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5DAAC0C6" w14:textId="1C1FAF38" w:rsidR="00595AE6" w:rsidRDefault="00595AE6" w:rsidP="00595AE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No clear majority view was observed regarding </w:t>
      </w:r>
      <w:r w:rsidR="00115909">
        <w:rPr>
          <w:rFonts w:ascii="Calibri" w:hAnsi="Calibri" w:cs="Calibri"/>
          <w:szCs w:val="22"/>
          <w:lang w:val="en-US" w:eastAsia="ko-KR"/>
        </w:rPr>
        <w:t xml:space="preserve">whether RSRP-based radio distance is additionally used to support distance based SL HARQ feedback on top of the </w:t>
      </w:r>
      <w:r w:rsidR="00E842F6">
        <w:rPr>
          <w:rFonts w:ascii="Calibri" w:hAnsi="Calibri" w:cs="Calibri"/>
          <w:szCs w:val="22"/>
          <w:lang w:val="en-US" w:eastAsia="ko-KR"/>
        </w:rPr>
        <w:t>TX-RX distance</w:t>
      </w:r>
      <w:r>
        <w:rPr>
          <w:rFonts w:ascii="Calibri" w:hAnsi="Calibri" w:cs="Calibri" w:hint="eastAsia"/>
          <w:szCs w:val="22"/>
          <w:lang w:val="en-US" w:eastAsia="ko-KR"/>
        </w:rPr>
        <w:t>.</w:t>
      </w:r>
    </w:p>
    <w:p w14:paraId="7AB244B7" w14:textId="08524124" w:rsidR="00595AE6" w:rsidRDefault="00F70847" w:rsidP="00595AE6">
      <w:pPr>
        <w:pStyle w:val="LGTdoc"/>
        <w:numPr>
          <w:ilvl w:val="1"/>
          <w:numId w:val="38"/>
        </w:numPr>
        <w:spacing w:before="100" w:beforeAutospacing="1" w:afterLines="0" w:after="60"/>
        <w:rPr>
          <w:rFonts w:ascii="Calibri" w:hAnsi="Calibri" w:cs="Calibri"/>
          <w:szCs w:val="22"/>
          <w:lang w:val="en-US" w:eastAsia="ko-KR"/>
        </w:rPr>
      </w:pPr>
      <w:r w:rsidRPr="0033784C">
        <w:rPr>
          <w:rFonts w:ascii="Calibri" w:hAnsi="Calibri" w:cs="Calibri"/>
          <w:szCs w:val="22"/>
          <w:lang w:val="en-US" w:eastAsia="ko-KR"/>
        </w:rPr>
        <w:t>Companies discussed how to support TX-RX distance-based HARQ feedback by using the concept of relevant ID, which may have impact on SCI format design.</w:t>
      </w:r>
      <w:r w:rsidR="00167DC7" w:rsidRPr="0033784C">
        <w:rPr>
          <w:rFonts w:ascii="Calibri" w:hAnsi="Calibri" w:cs="Calibri"/>
          <w:szCs w:val="22"/>
          <w:lang w:val="en-US" w:eastAsia="ko-KR"/>
        </w:rPr>
        <w:t xml:space="preserve"> </w:t>
      </w:r>
    </w:p>
    <w:p w14:paraId="36678021" w14:textId="0874F9DB" w:rsidR="00E704EB" w:rsidRDefault="001D0DFA" w:rsidP="000C79A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According to LS from SA2 (R1-905944),</w:t>
      </w:r>
      <w:r w:rsidR="00E704EB">
        <w:rPr>
          <w:rFonts w:ascii="Calibri" w:hAnsi="Calibri" w:cs="Calibri"/>
          <w:szCs w:val="22"/>
          <w:lang w:val="en-US" w:eastAsia="ko-KR"/>
        </w:rPr>
        <w:t xml:space="preserve"> </w:t>
      </w:r>
      <w:r w:rsidR="000C79A4">
        <w:rPr>
          <w:rFonts w:ascii="Calibri" w:hAnsi="Calibri" w:cs="Calibri"/>
          <w:szCs w:val="22"/>
          <w:lang w:val="en-US" w:eastAsia="ko-KR"/>
        </w:rPr>
        <w:t xml:space="preserve">following contents are discussed in SA2 regarding </w:t>
      </w:r>
      <w:r w:rsidR="000C79A4" w:rsidRPr="000C79A4">
        <w:rPr>
          <w:rFonts w:ascii="Calibri" w:hAnsi="Calibri" w:cs="Calibri"/>
          <w:szCs w:val="22"/>
          <w:lang w:val="en-US" w:eastAsia="ko-KR"/>
        </w:rPr>
        <w:t>the use of Range parameter in the context of V2X services</w:t>
      </w:r>
    </w:p>
    <w:p w14:paraId="7BD1779C" w14:textId="77777777" w:rsidR="000C79A4" w:rsidRPr="000C79A4" w:rsidRDefault="000C79A4" w:rsidP="000C79A4">
      <w:pPr>
        <w:pStyle w:val="LGTdoc"/>
        <w:numPr>
          <w:ilvl w:val="2"/>
          <w:numId w:val="38"/>
        </w:numPr>
        <w:spacing w:before="100" w:beforeAutospacing="1" w:after="180"/>
        <w:rPr>
          <w:rFonts w:ascii="Calibri" w:hAnsi="Calibri" w:cs="Calibri"/>
          <w:szCs w:val="22"/>
          <w:lang w:val="en-US" w:eastAsia="ko-KR"/>
        </w:rPr>
      </w:pPr>
      <w:r w:rsidRPr="000C79A4">
        <w:rPr>
          <w:rFonts w:ascii="Calibri" w:hAnsi="Calibri" w:cs="Calibri" w:hint="eastAsia"/>
          <w:szCs w:val="22"/>
          <w:lang w:val="en-US" w:eastAsia="ko-KR"/>
        </w:rPr>
        <w:t>“</w:t>
      </w:r>
      <w:r w:rsidRPr="000C79A4">
        <w:rPr>
          <w:rFonts w:ascii="Calibri" w:hAnsi="Calibri" w:cs="Calibri"/>
          <w:szCs w:val="22"/>
          <w:lang w:val="en-US" w:eastAsia="ko-KR"/>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to achieve the QoS guarantee indicated by PC5 QoS parameters.  </w:t>
      </w:r>
    </w:p>
    <w:p w14:paraId="2DE69AC0" w14:textId="77777777" w:rsidR="000C79A4" w:rsidRPr="000C79A4" w:rsidRDefault="000C79A4" w:rsidP="000C79A4">
      <w:pPr>
        <w:pStyle w:val="LGTdoc"/>
        <w:numPr>
          <w:ilvl w:val="2"/>
          <w:numId w:val="38"/>
        </w:numPr>
        <w:spacing w:before="100" w:beforeAutospacing="1" w:after="180"/>
        <w:rPr>
          <w:rFonts w:ascii="Calibri" w:hAnsi="Calibri" w:cs="Calibri"/>
          <w:szCs w:val="22"/>
          <w:lang w:val="en-US" w:eastAsia="ko-KR"/>
        </w:rPr>
      </w:pPr>
      <w:r w:rsidRPr="000C79A4">
        <w:rPr>
          <w:rFonts w:ascii="Calibri" w:hAnsi="Calibri" w:cs="Calibri"/>
          <w:szCs w:val="22"/>
          <w:lang w:val="en-US" w:eastAsia="ko-KR"/>
        </w:rPr>
        <w:t xml:space="preserve">Range is in the unit of meters. UE is configured with the maximum Range value it can use for a particular V2X service. A V2X service may choose to use a lower range value. </w:t>
      </w:r>
    </w:p>
    <w:p w14:paraId="73313E15" w14:textId="02CB93FE" w:rsidR="001D0DFA" w:rsidRPr="0033784C" w:rsidRDefault="000C79A4" w:rsidP="00D14832">
      <w:pPr>
        <w:pStyle w:val="LGTdoc"/>
        <w:numPr>
          <w:ilvl w:val="2"/>
          <w:numId w:val="38"/>
        </w:numPr>
        <w:spacing w:before="100" w:beforeAutospacing="1" w:afterLines="0" w:after="60"/>
        <w:rPr>
          <w:rFonts w:ascii="Calibri" w:hAnsi="Calibri" w:cs="Calibri"/>
          <w:szCs w:val="22"/>
          <w:lang w:val="en-US" w:eastAsia="ko-KR"/>
        </w:rPr>
      </w:pPr>
      <w:r w:rsidRPr="000C79A4">
        <w:rPr>
          <w:rFonts w:ascii="Calibri" w:hAnsi="Calibri" w:cs="Calibri"/>
          <w:szCs w:val="22"/>
          <w:lang w:val="en-US" w:eastAsia="ko-KR"/>
        </w:rPr>
        <w:t>Range is only used for unicast and groupcast communication over PC5 reference point.”</w:t>
      </w:r>
    </w:p>
    <w:p w14:paraId="580369D3" w14:textId="0638B6F6" w:rsidR="00E704EB" w:rsidRPr="001058AE" w:rsidRDefault="005569FC" w:rsidP="00595AE6">
      <w:pPr>
        <w:pStyle w:val="LGTdoc"/>
        <w:numPr>
          <w:ilvl w:val="0"/>
          <w:numId w:val="38"/>
        </w:numPr>
        <w:spacing w:before="100" w:beforeAutospacing="1" w:afterLines="0" w:after="60"/>
        <w:rPr>
          <w:rFonts w:ascii="Calibri" w:hAnsi="Calibri" w:cs="Calibri"/>
          <w:szCs w:val="22"/>
          <w:highlight w:val="yellow"/>
          <w:lang w:val="en-US" w:eastAsia="ko-KR"/>
        </w:rPr>
      </w:pPr>
      <w:r w:rsidRPr="001058AE">
        <w:rPr>
          <w:rFonts w:ascii="Calibri" w:hAnsi="Calibri" w:cs="Calibri"/>
          <w:szCs w:val="22"/>
          <w:highlight w:val="yellow"/>
          <w:lang w:val="en-US" w:eastAsia="ko-KR"/>
        </w:rPr>
        <w:t>Proposal for agreement</w:t>
      </w:r>
      <w:r w:rsidR="003F37BE" w:rsidRPr="001058AE">
        <w:rPr>
          <w:rFonts w:ascii="Calibri" w:eastAsia="SimSun" w:hAnsi="Calibri" w:cs="Calibri"/>
          <w:szCs w:val="22"/>
          <w:highlight w:val="yellow"/>
          <w:lang w:val="en-US" w:eastAsia="zh-CN"/>
        </w:rPr>
        <w:t xml:space="preserve"> </w:t>
      </w:r>
      <w:r w:rsidR="00120C94">
        <w:rPr>
          <w:rFonts w:ascii="Calibri" w:eastAsia="SimSun" w:hAnsi="Calibri" w:cs="Calibri"/>
          <w:szCs w:val="22"/>
          <w:highlight w:val="yellow"/>
          <w:lang w:val="en-US" w:eastAsia="zh-CN"/>
        </w:rPr>
        <w:t>(no consensus)</w:t>
      </w:r>
    </w:p>
    <w:p w14:paraId="48BBF028" w14:textId="4C04C177" w:rsidR="00753AAD" w:rsidRPr="00D14832" w:rsidRDefault="00753AAD" w:rsidP="00D1483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w:t>
      </w:r>
      <w:r w:rsidRPr="00513637">
        <w:rPr>
          <w:rFonts w:ascii="Calibri" w:hAnsi="Calibri" w:cs="Calibri"/>
          <w:szCs w:val="22"/>
          <w:lang w:val="en-US" w:eastAsia="ko-KR"/>
        </w:rPr>
        <w:t>TX-RX distance</w:t>
      </w:r>
      <w:r>
        <w:rPr>
          <w:rFonts w:ascii="Calibri" w:hAnsi="Calibri" w:cs="Calibri"/>
          <w:szCs w:val="22"/>
          <w:lang w:val="en-US" w:eastAsia="ko-KR"/>
        </w:rPr>
        <w:t xml:space="preserve">-based </w:t>
      </w:r>
      <w:r w:rsidRPr="00513637">
        <w:rPr>
          <w:rFonts w:ascii="Calibri" w:eastAsia="SimSun" w:hAnsi="Calibri" w:cs="Calibri" w:hint="eastAsia"/>
          <w:szCs w:val="22"/>
          <w:lang w:val="en-US" w:eastAsia="zh-CN"/>
        </w:rPr>
        <w:t>HARQ feedback</w:t>
      </w:r>
      <w:r w:rsidR="00EE73E3">
        <w:rPr>
          <w:rFonts w:ascii="Calibri" w:eastAsia="SimSun" w:hAnsi="Calibri" w:cs="Calibri"/>
          <w:szCs w:val="22"/>
          <w:lang w:val="en-US" w:eastAsia="zh-CN"/>
        </w:rPr>
        <w:t xml:space="preserve"> for groupcast</w:t>
      </w:r>
      <w:r>
        <w:rPr>
          <w:rFonts w:ascii="Calibri" w:eastAsia="SimSun" w:hAnsi="Calibri" w:cs="Calibri"/>
          <w:szCs w:val="22"/>
          <w:lang w:val="en-US" w:eastAsia="zh-CN"/>
        </w:rPr>
        <w:t>,</w:t>
      </w:r>
    </w:p>
    <w:p w14:paraId="5216A6F8" w14:textId="44281616" w:rsidR="00041E83" w:rsidRDefault="00041E83"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A </w:t>
      </w:r>
      <w:r>
        <w:rPr>
          <w:rFonts w:ascii="Calibri" w:hAnsi="Calibri" w:cs="Calibri" w:hint="eastAsia"/>
          <w:szCs w:val="22"/>
          <w:lang w:val="en-US" w:eastAsia="ko-KR"/>
        </w:rPr>
        <w:t>UE transmit</w:t>
      </w:r>
      <w:r>
        <w:rPr>
          <w:rFonts w:ascii="Calibri" w:hAnsi="Calibri" w:cs="Calibri"/>
          <w:szCs w:val="22"/>
          <w:lang w:val="en-US" w:eastAsia="ko-KR"/>
        </w:rPr>
        <w:t>s</w:t>
      </w:r>
      <w:r>
        <w:rPr>
          <w:rFonts w:ascii="Calibri" w:hAnsi="Calibri" w:cs="Calibri" w:hint="eastAsia"/>
          <w:szCs w:val="22"/>
          <w:lang w:val="en-US" w:eastAsia="ko-KR"/>
        </w:rPr>
        <w:t xml:space="preserve"> HARQ feedback </w:t>
      </w:r>
      <w:r w:rsidR="00EE73E3">
        <w:rPr>
          <w:rFonts w:ascii="Calibri" w:hAnsi="Calibri" w:cs="Calibri"/>
          <w:szCs w:val="22"/>
          <w:lang w:val="en-US" w:eastAsia="ko-KR"/>
        </w:rPr>
        <w:t xml:space="preserve">for the PSSCH </w:t>
      </w:r>
      <w:r>
        <w:rPr>
          <w:rFonts w:ascii="Calibri" w:hAnsi="Calibri" w:cs="Calibri" w:hint="eastAsia"/>
          <w:szCs w:val="22"/>
          <w:lang w:val="en-US" w:eastAsia="ko-KR"/>
        </w:rPr>
        <w:t xml:space="preserve">if TX-RX distance </w:t>
      </w:r>
      <w:r>
        <w:rPr>
          <w:rFonts w:ascii="Calibri" w:hAnsi="Calibri" w:cs="Calibri"/>
          <w:szCs w:val="22"/>
          <w:lang w:val="en-US" w:eastAsia="ko-KR"/>
        </w:rPr>
        <w:t xml:space="preserve">is smaller or equal to </w:t>
      </w:r>
      <w:r w:rsidR="00BD3B26">
        <w:rPr>
          <w:rFonts w:ascii="Calibri" w:hAnsi="Calibri" w:cs="Calibri"/>
          <w:szCs w:val="22"/>
          <w:lang w:val="en-US" w:eastAsia="ko-KR"/>
        </w:rPr>
        <w:t>the communication range requirement</w:t>
      </w:r>
      <w:r>
        <w:rPr>
          <w:rFonts w:ascii="Calibri" w:hAnsi="Calibri" w:cs="Calibri"/>
          <w:szCs w:val="22"/>
          <w:lang w:val="en-US" w:eastAsia="ko-KR"/>
        </w:rPr>
        <w:t xml:space="preserve">. Otherwise, the UE </w:t>
      </w:r>
      <w:r w:rsidR="001861EB">
        <w:rPr>
          <w:rFonts w:ascii="Calibri" w:hAnsi="Calibri" w:cs="Calibri"/>
          <w:szCs w:val="22"/>
          <w:lang w:val="en-US" w:eastAsia="ko-KR"/>
        </w:rPr>
        <w:t xml:space="preserve">does </w:t>
      </w:r>
      <w:r>
        <w:rPr>
          <w:rFonts w:ascii="Calibri" w:hAnsi="Calibri" w:cs="Calibri"/>
          <w:szCs w:val="22"/>
          <w:lang w:val="en-US" w:eastAsia="ko-KR"/>
        </w:rPr>
        <w:t>not transmit HARQ feedback</w:t>
      </w:r>
      <w:r w:rsidR="00EE73E3">
        <w:rPr>
          <w:rFonts w:ascii="Calibri" w:hAnsi="Calibri" w:cs="Calibri"/>
          <w:szCs w:val="22"/>
          <w:lang w:val="en-US" w:eastAsia="ko-KR"/>
        </w:rPr>
        <w:t xml:space="preserve"> for the PSSCH</w:t>
      </w:r>
    </w:p>
    <w:p w14:paraId="63E206FB" w14:textId="62B1742D" w:rsidR="000F593B" w:rsidRDefault="00041E83" w:rsidP="00D14832">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TX UE</w:t>
      </w:r>
      <w:r w:rsidR="00EE73E3">
        <w:rPr>
          <w:rFonts w:ascii="Calibri" w:hAnsi="Calibri" w:cs="Calibri"/>
          <w:szCs w:val="22"/>
          <w:lang w:val="en-US" w:eastAsia="ko-KR"/>
        </w:rPr>
        <w:t>’s</w:t>
      </w:r>
      <w:r>
        <w:rPr>
          <w:rFonts w:ascii="Calibri" w:hAnsi="Calibri" w:cs="Calibri" w:hint="eastAsia"/>
          <w:szCs w:val="22"/>
          <w:lang w:val="en-US" w:eastAsia="ko-KR"/>
        </w:rPr>
        <w:t xml:space="preserve"> location</w:t>
      </w:r>
      <w:r>
        <w:rPr>
          <w:rFonts w:ascii="Calibri" w:hAnsi="Calibri" w:cs="Calibri"/>
          <w:szCs w:val="22"/>
          <w:lang w:val="en-US" w:eastAsia="ko-KR"/>
        </w:rPr>
        <w:t xml:space="preserve"> is </w:t>
      </w:r>
      <w:r w:rsidR="00130E39">
        <w:rPr>
          <w:rFonts w:ascii="Calibri" w:hAnsi="Calibri" w:cs="Calibri"/>
          <w:szCs w:val="22"/>
          <w:lang w:val="en-US" w:eastAsia="ko-KR"/>
        </w:rPr>
        <w:t xml:space="preserve">implicitly or explicitly </w:t>
      </w:r>
      <w:r>
        <w:rPr>
          <w:rFonts w:ascii="Calibri" w:hAnsi="Calibri" w:cs="Calibri"/>
          <w:szCs w:val="22"/>
          <w:lang w:val="en-US" w:eastAsia="ko-KR"/>
        </w:rPr>
        <w:t xml:space="preserve">provided by </w:t>
      </w:r>
      <w:r w:rsidR="00D235EE">
        <w:rPr>
          <w:rFonts w:ascii="Calibri" w:hAnsi="Calibri" w:cs="Calibri"/>
          <w:szCs w:val="22"/>
          <w:lang w:val="en-US" w:eastAsia="ko-KR"/>
        </w:rPr>
        <w:t xml:space="preserve">SCI </w:t>
      </w:r>
      <w:r w:rsidR="000F593B">
        <w:rPr>
          <w:rFonts w:ascii="Calibri" w:hAnsi="Calibri" w:cs="Calibri"/>
          <w:szCs w:val="22"/>
          <w:lang w:val="en-US" w:eastAsia="ko-KR"/>
        </w:rPr>
        <w:t xml:space="preserve">associated </w:t>
      </w:r>
      <w:r w:rsidR="00D235EE">
        <w:rPr>
          <w:rFonts w:ascii="Calibri" w:hAnsi="Calibri" w:cs="Calibri"/>
          <w:szCs w:val="22"/>
          <w:lang w:val="en-US" w:eastAsia="ko-KR"/>
        </w:rPr>
        <w:t xml:space="preserve">with </w:t>
      </w:r>
      <w:r w:rsidR="00130E39">
        <w:rPr>
          <w:rFonts w:ascii="Calibri" w:hAnsi="Calibri" w:cs="Calibri"/>
          <w:szCs w:val="22"/>
          <w:lang w:val="en-US" w:eastAsia="ko-KR"/>
        </w:rPr>
        <w:t xml:space="preserve">the </w:t>
      </w:r>
      <w:r w:rsidR="000F593B">
        <w:rPr>
          <w:rFonts w:ascii="Calibri" w:hAnsi="Calibri" w:cs="Calibri"/>
          <w:szCs w:val="22"/>
          <w:lang w:val="en-US" w:eastAsia="ko-KR"/>
        </w:rPr>
        <w:t>PSSCH.</w:t>
      </w:r>
    </w:p>
    <w:p w14:paraId="14AA767E" w14:textId="66051281" w:rsidR="00041E83" w:rsidRDefault="001861EB" w:rsidP="00D14832">
      <w:pPr>
        <w:pStyle w:val="LGTdoc"/>
        <w:numPr>
          <w:ilvl w:val="4"/>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Details </w:t>
      </w:r>
      <w:r w:rsidR="00041E83">
        <w:rPr>
          <w:rFonts w:ascii="Calibri" w:hAnsi="Calibri" w:cs="Calibri"/>
          <w:szCs w:val="22"/>
          <w:lang w:val="en-US" w:eastAsia="ko-KR"/>
        </w:rPr>
        <w:t>FFS</w:t>
      </w:r>
    </w:p>
    <w:p w14:paraId="24E29288" w14:textId="48817DB1" w:rsidR="00041E83" w:rsidRDefault="00EE73E3" w:rsidP="00D14832">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The </w:t>
      </w:r>
      <w:r w:rsidR="00041E83">
        <w:rPr>
          <w:rFonts w:ascii="Calibri" w:hAnsi="Calibri" w:cs="Calibri"/>
          <w:szCs w:val="22"/>
          <w:lang w:val="en-US" w:eastAsia="ko-KR"/>
        </w:rPr>
        <w:t xml:space="preserve">TX-RX distance is estimated by RX UE based on </w:t>
      </w:r>
      <w:r w:rsidR="001861EB">
        <w:rPr>
          <w:rFonts w:ascii="Calibri" w:hAnsi="Calibri" w:cs="Calibri"/>
          <w:szCs w:val="22"/>
          <w:lang w:val="en-US" w:eastAsia="ko-KR"/>
        </w:rPr>
        <w:t xml:space="preserve">its own location and </w:t>
      </w:r>
      <w:r w:rsidR="00041E83">
        <w:rPr>
          <w:rFonts w:ascii="Calibri" w:hAnsi="Calibri" w:cs="Calibri"/>
          <w:szCs w:val="22"/>
          <w:lang w:val="en-US" w:eastAsia="ko-KR"/>
        </w:rPr>
        <w:t xml:space="preserve">the </w:t>
      </w:r>
      <w:r w:rsidR="001861EB">
        <w:rPr>
          <w:rFonts w:ascii="Calibri" w:hAnsi="Calibri" w:cs="Calibri"/>
          <w:szCs w:val="22"/>
          <w:lang w:val="en-US" w:eastAsia="ko-KR"/>
        </w:rPr>
        <w:t xml:space="preserve">information on </w:t>
      </w:r>
      <w:r w:rsidR="00565DDB">
        <w:rPr>
          <w:rFonts w:ascii="Calibri" w:hAnsi="Calibri" w:cs="Calibri" w:hint="eastAsia"/>
          <w:szCs w:val="22"/>
          <w:lang w:val="en-US" w:eastAsia="ko-KR"/>
        </w:rPr>
        <w:t>TX UE locatio</w:t>
      </w:r>
      <w:r w:rsidR="00565DDB">
        <w:rPr>
          <w:rFonts w:ascii="Calibri" w:hAnsi="Calibri" w:cs="Calibri"/>
          <w:szCs w:val="22"/>
          <w:lang w:val="en-US" w:eastAsia="ko-KR"/>
        </w:rPr>
        <w:t>n</w:t>
      </w:r>
      <w:r w:rsidR="00565DDB">
        <w:rPr>
          <w:rFonts w:ascii="Calibri" w:hAnsi="Calibri" w:cs="Calibri" w:hint="eastAsia"/>
          <w:szCs w:val="22"/>
          <w:lang w:val="en-US" w:eastAsia="ko-KR"/>
        </w:rPr>
        <w:t>.</w:t>
      </w:r>
    </w:p>
    <w:p w14:paraId="74A7F6EF" w14:textId="17084EDB" w:rsidR="00041E83" w:rsidRDefault="00D90310" w:rsidP="00D14832">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w:t>
      </w:r>
      <w:r w:rsidR="00BD3B26">
        <w:rPr>
          <w:rFonts w:ascii="Calibri" w:hAnsi="Calibri" w:cs="Calibri"/>
          <w:szCs w:val="22"/>
          <w:lang w:val="en-US" w:eastAsia="ko-KR"/>
        </w:rPr>
        <w:t xml:space="preserve">he </w:t>
      </w:r>
      <w:r>
        <w:rPr>
          <w:rFonts w:ascii="Calibri" w:hAnsi="Calibri" w:cs="Calibri"/>
          <w:szCs w:val="22"/>
          <w:lang w:val="en-US" w:eastAsia="ko-KR"/>
        </w:rPr>
        <w:t xml:space="preserve">used </w:t>
      </w:r>
      <w:r w:rsidR="00BD3B26">
        <w:rPr>
          <w:rFonts w:ascii="Calibri" w:hAnsi="Calibri" w:cs="Calibri"/>
          <w:szCs w:val="22"/>
          <w:lang w:val="en-US" w:eastAsia="ko-KR"/>
        </w:rPr>
        <w:t xml:space="preserve">communication range requirement is </w:t>
      </w:r>
      <w:r>
        <w:rPr>
          <w:rFonts w:ascii="Calibri" w:hAnsi="Calibri" w:cs="Calibri"/>
          <w:szCs w:val="22"/>
          <w:lang w:val="en-US" w:eastAsia="ko-KR"/>
        </w:rPr>
        <w:t>implicitly or explicitly provided by SCI associated with the PSSCH</w:t>
      </w:r>
      <w:r>
        <w:rPr>
          <w:rFonts w:ascii="Calibri" w:hAnsi="Calibri" w:cs="Calibri"/>
          <w:szCs w:val="22"/>
          <w:lang w:val="en-US" w:eastAsia="ko-KR"/>
        </w:rPr>
        <w:t>.</w:t>
      </w:r>
    </w:p>
    <w:p w14:paraId="7827D55F" w14:textId="70F04C79" w:rsidR="001861EB" w:rsidRPr="00D14832" w:rsidRDefault="001861EB" w:rsidP="001861EB">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Send a response LS to SA2 including this agreement</w:t>
      </w:r>
    </w:p>
    <w:p w14:paraId="71FF46A3" w14:textId="77777777" w:rsidR="00243260" w:rsidRDefault="00243260" w:rsidP="001861EB">
      <w:pPr>
        <w:pStyle w:val="LGTdoc"/>
        <w:spacing w:before="100" w:beforeAutospacing="1" w:afterLines="0" w:after="60"/>
        <w:ind w:left="0" w:firstLine="0"/>
        <w:rPr>
          <w:rFonts w:ascii="Calibri" w:eastAsia="SimSun" w:hAnsi="Calibri" w:cs="Calibri"/>
          <w:szCs w:val="22"/>
          <w:lang w:val="en-US" w:eastAsia="zh-CN"/>
        </w:rPr>
      </w:pPr>
    </w:p>
    <w:p w14:paraId="4F2B7184" w14:textId="25B9DB6D" w:rsidR="001861EB" w:rsidRDefault="001861EB" w:rsidP="001861EB">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3</w:t>
      </w:r>
      <w:r w:rsidRPr="00BC070F">
        <w:rPr>
          <w:rFonts w:ascii="Calibri" w:hAnsi="Calibri" w:cs="Calibri"/>
          <w:szCs w:val="22"/>
          <w:lang w:val="en-US" w:eastAsia="ko-KR"/>
        </w:rPr>
        <w:t>-</w:t>
      </w:r>
      <w:r>
        <w:rPr>
          <w:rFonts w:ascii="Calibri" w:hAnsi="Calibri" w:cs="Calibri"/>
          <w:szCs w:val="22"/>
          <w:lang w:val="en-US" w:eastAsia="ko-KR"/>
        </w:rPr>
        <w:t>2</w:t>
      </w:r>
      <w:r w:rsidRPr="00BC070F">
        <w:rPr>
          <w:rFonts w:ascii="Calibri" w:hAnsi="Calibri" w:cs="Calibri"/>
          <w:szCs w:val="22"/>
          <w:lang w:val="en-US" w:eastAsia="ko-KR"/>
        </w:rPr>
        <w:t xml:space="preserve">: For groupcast HARQ feedback, </w:t>
      </w:r>
      <w:r>
        <w:rPr>
          <w:rFonts w:ascii="Calibri" w:hAnsi="Calibri" w:cs="Calibri"/>
          <w:szCs w:val="22"/>
          <w:lang w:val="en-US" w:eastAsia="ko-KR"/>
        </w:rPr>
        <w:t xml:space="preserve">it was discussed whether all or a subset of RX UEs share a PSFCH for option 1 and option 2. </w:t>
      </w:r>
      <w:r w:rsidRPr="00BC070F">
        <w:rPr>
          <w:rFonts w:ascii="Calibri" w:hAnsi="Calibri" w:cs="Calibri"/>
          <w:szCs w:val="22"/>
          <w:lang w:val="en-US" w:eastAsia="ko-KR"/>
        </w:rPr>
        <w:t xml:space="preserve">In detail, company’s view and its rationale are as follows: (i.e., Option 1: Receiver UE transmits only HARQ NACK, Option 2: Receiver UE transmits HARQ ACK/NACK)  </w:t>
      </w:r>
    </w:p>
    <w:p w14:paraId="50AEC68B" w14:textId="77777777" w:rsidR="001861EB" w:rsidRDefault="001861EB" w:rsidP="001861EB">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Option 1</w:t>
      </w:r>
    </w:p>
    <w:p w14:paraId="5C03AA6C" w14:textId="77777777" w:rsidR="001861EB" w:rsidRDefault="001861EB" w:rsidP="001861E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 xml:space="preserve">A subset of RX UEs can share a PSFCH for NACK transmission </w:t>
      </w:r>
    </w:p>
    <w:p w14:paraId="13ADC89B" w14:textId="77777777" w:rsidR="001861EB" w:rsidRDefault="001861EB" w:rsidP="001861E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[MediaTek,14][Sony,18][LG,21][TCL,23][Ericsson,27] (5 companies)</w:t>
      </w:r>
    </w:p>
    <w:p w14:paraId="0CF58DD8" w14:textId="77777777" w:rsidR="001861EB" w:rsidRDefault="001861EB" w:rsidP="001861EB">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434F5F66" w14:textId="77777777" w:rsidR="001861EB" w:rsidRDefault="001861EB" w:rsidP="001861EB">
      <w:pPr>
        <w:pStyle w:val="LGTdoc"/>
        <w:numPr>
          <w:ilvl w:val="5"/>
          <w:numId w:val="28"/>
        </w:numPr>
        <w:spacing w:before="100" w:beforeAutospacing="1" w:afterLines="0" w:after="60"/>
        <w:rPr>
          <w:rFonts w:ascii="Calibri" w:hAnsi="Calibri" w:cs="Calibri"/>
          <w:szCs w:val="22"/>
          <w:lang w:val="en-US" w:eastAsia="ko-KR"/>
        </w:rPr>
      </w:pPr>
      <w:r w:rsidRPr="007C2569">
        <w:rPr>
          <w:rFonts w:ascii="Calibri" w:hAnsi="Calibri" w:cs="Calibri"/>
          <w:szCs w:val="22"/>
          <w:lang w:val="en-US" w:eastAsia="ko-KR"/>
        </w:rPr>
        <w:t>More adaptive retransmission</w:t>
      </w:r>
      <w:r>
        <w:rPr>
          <w:rFonts w:ascii="Calibri" w:hAnsi="Calibri" w:cs="Calibri"/>
          <w:szCs w:val="22"/>
          <w:lang w:val="en-US" w:eastAsia="ko-KR"/>
        </w:rPr>
        <w:t xml:space="preserve"> based on which sub-group of UEs sends NACK [MediaTek,14][LG,21]</w:t>
      </w:r>
    </w:p>
    <w:p w14:paraId="570BB447" w14:textId="77777777" w:rsidR="001861EB" w:rsidRDefault="001861EB" w:rsidP="001861EB">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Less interference [Sony,18][TCL,23]</w:t>
      </w:r>
    </w:p>
    <w:p w14:paraId="770FFB08" w14:textId="77777777" w:rsidR="001861EB" w:rsidRPr="00E85E65" w:rsidRDefault="001861EB" w:rsidP="001861EB">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More chance to transmit other signal [Sony,18]</w:t>
      </w:r>
    </w:p>
    <w:p w14:paraId="3B1E49AF" w14:textId="77777777" w:rsidR="001861EB" w:rsidRDefault="001861EB" w:rsidP="001861E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Not supported by [Huawei,1][vivo,3][NTT,4][ZTE,11][OPPO,12][Intel,17] (6 companies)</w:t>
      </w:r>
    </w:p>
    <w:p w14:paraId="13FD8815" w14:textId="77777777" w:rsidR="001861EB" w:rsidRDefault="001861EB" w:rsidP="001861EB">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005A4860" w14:textId="77777777" w:rsidR="001861EB" w:rsidRDefault="001861EB" w:rsidP="001861EB">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Reliability of HARQ feedback</w:t>
      </w:r>
      <w:r>
        <w:rPr>
          <w:rFonts w:ascii="Calibri" w:hAnsi="Calibri" w:cs="Calibri"/>
          <w:szCs w:val="22"/>
          <w:lang w:val="en-US" w:eastAsia="ko-KR"/>
        </w:rPr>
        <w:t xml:space="preserve"> and DTX problem</w:t>
      </w:r>
      <w:r>
        <w:rPr>
          <w:rFonts w:ascii="Calibri" w:hAnsi="Calibri" w:cs="Calibri" w:hint="eastAsia"/>
          <w:szCs w:val="22"/>
          <w:lang w:val="en-US" w:eastAsia="ko-KR"/>
        </w:rPr>
        <w:t xml:space="preserve"> </w:t>
      </w:r>
      <w:r>
        <w:rPr>
          <w:rFonts w:ascii="Calibri" w:hAnsi="Calibri" w:cs="Calibri"/>
          <w:szCs w:val="22"/>
          <w:lang w:val="en-US" w:eastAsia="ko-KR"/>
        </w:rPr>
        <w:t>are</w:t>
      </w:r>
      <w:r>
        <w:rPr>
          <w:rFonts w:ascii="Calibri" w:hAnsi="Calibri" w:cs="Calibri" w:hint="eastAsia"/>
          <w:szCs w:val="22"/>
          <w:lang w:val="en-US" w:eastAsia="ko-KR"/>
        </w:rPr>
        <w:t xml:space="preserve"> not improved [Huawei,1]</w:t>
      </w:r>
      <w:r>
        <w:rPr>
          <w:rFonts w:ascii="Calibri" w:hAnsi="Calibri" w:cs="Calibri"/>
          <w:szCs w:val="22"/>
          <w:lang w:val="en-US" w:eastAsia="ko-KR"/>
        </w:rPr>
        <w:t>[NTT,4][ZTE,11][OPPO,12][Intel,17]</w:t>
      </w:r>
    </w:p>
    <w:p w14:paraId="22974DF0" w14:textId="77777777" w:rsidR="001861EB" w:rsidRDefault="001861EB" w:rsidP="001861EB">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Tx UE complexity increases [vivo,3]</w:t>
      </w:r>
    </w:p>
    <w:p w14:paraId="2195B979" w14:textId="77777777" w:rsidR="001861EB" w:rsidRDefault="001861EB" w:rsidP="001861EB">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System overhead increases [vivo,3]</w:t>
      </w:r>
    </w:p>
    <w:p w14:paraId="07F90B30" w14:textId="77777777" w:rsidR="001861EB" w:rsidRDefault="001861EB" w:rsidP="001861EB">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Option 2</w:t>
      </w:r>
    </w:p>
    <w:p w14:paraId="782ED4B3" w14:textId="77777777" w:rsidR="001861EB" w:rsidRDefault="001861EB" w:rsidP="001861E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All or a subset of RX UEs can share a PSFCH for ACK transmission and another PSFCH for NACK transmission</w:t>
      </w:r>
    </w:p>
    <w:p w14:paraId="37A2D3EF" w14:textId="77777777" w:rsidR="001861EB" w:rsidRDefault="001861EB" w:rsidP="001861E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[Nokia,2][MediaTek,14][Sony,18][Sequans,24][Ericsson,27] (5 companies)</w:t>
      </w:r>
    </w:p>
    <w:p w14:paraId="7CA949DE" w14:textId="77777777" w:rsidR="001861EB" w:rsidRDefault="001861EB" w:rsidP="001861EB">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0583C5E2" w14:textId="77777777" w:rsidR="001861EB" w:rsidRDefault="001861EB" w:rsidP="001861EB">
      <w:pPr>
        <w:pStyle w:val="LGTdoc"/>
        <w:numPr>
          <w:ilvl w:val="5"/>
          <w:numId w:val="28"/>
        </w:numPr>
        <w:spacing w:before="100" w:beforeAutospacing="1" w:afterLines="0" w:after="60"/>
        <w:rPr>
          <w:rFonts w:ascii="Calibri" w:hAnsi="Calibri" w:cs="Calibri"/>
          <w:szCs w:val="22"/>
          <w:lang w:val="en-US" w:eastAsia="ko-KR"/>
        </w:rPr>
      </w:pPr>
      <w:r w:rsidRPr="007C2569">
        <w:rPr>
          <w:rFonts w:ascii="Calibri" w:hAnsi="Calibri" w:cs="Calibri"/>
          <w:szCs w:val="22"/>
          <w:lang w:val="en-US" w:eastAsia="ko-KR"/>
        </w:rPr>
        <w:t>More adaptive retransmission</w:t>
      </w:r>
      <w:r>
        <w:rPr>
          <w:rFonts w:ascii="Calibri" w:hAnsi="Calibri" w:cs="Calibri"/>
          <w:szCs w:val="22"/>
          <w:lang w:val="en-US" w:eastAsia="ko-KR"/>
        </w:rPr>
        <w:t xml:space="preserve"> based on which sub-group of UEs sends NACK [Nokia,2]</w:t>
      </w:r>
      <w:r>
        <w:rPr>
          <w:rFonts w:ascii="Calibri" w:hAnsi="Calibri" w:cs="Calibri" w:hint="eastAsia"/>
          <w:szCs w:val="22"/>
          <w:lang w:val="en-US" w:eastAsia="ko-KR"/>
        </w:rPr>
        <w:t>[MediaTek,14]</w:t>
      </w:r>
    </w:p>
    <w:p w14:paraId="2B4B28DF" w14:textId="77777777" w:rsidR="001861EB" w:rsidRDefault="001861EB" w:rsidP="001861EB">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To save PSFCH resource [Nokia,2][Sony,18][Sequans,24]</w:t>
      </w:r>
    </w:p>
    <w:p w14:paraId="7D6BCE92" w14:textId="77777777" w:rsidR="001861EB" w:rsidRDefault="001861EB" w:rsidP="001861EB">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Less interference [Sony,18]</w:t>
      </w:r>
    </w:p>
    <w:p w14:paraId="2BE0B5E5" w14:textId="77777777" w:rsidR="001861EB" w:rsidRPr="00E85E65" w:rsidRDefault="001861EB" w:rsidP="001861EB">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More chance to transmit other signal [Sony,18]</w:t>
      </w:r>
    </w:p>
    <w:p w14:paraId="66AED999" w14:textId="77777777" w:rsidR="001861EB" w:rsidRDefault="001861EB" w:rsidP="001861E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Not supported by [Huawei,1][NTT,4][NEC,9][ZTE,11][OPPO,12][LG,21][TCL,23] </w:t>
      </w:r>
      <w:r>
        <w:rPr>
          <w:rFonts w:ascii="Calibri" w:hAnsi="Calibri" w:cs="Calibri"/>
          <w:szCs w:val="22"/>
        </w:rPr>
        <w:t>[InterDigita,25] (8 companies)</w:t>
      </w:r>
    </w:p>
    <w:p w14:paraId="5CDEA064" w14:textId="77777777" w:rsidR="001861EB" w:rsidRDefault="001861EB" w:rsidP="001861EB">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63BC060D" w14:textId="77777777" w:rsidR="001861EB" w:rsidRDefault="001861EB" w:rsidP="001861EB">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The amount of HARQ feedback resource is sufficient [Huawei,1]</w:t>
      </w:r>
    </w:p>
    <w:p w14:paraId="3F4105E0" w14:textId="77777777" w:rsidR="001861EB" w:rsidRDefault="001861EB" w:rsidP="001861EB">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Unclear benefit with DTX issue [vivo,3][NTT,4][NEC,9][ZTE,11][OPPO,12][LG,21] [TCL,23]</w:t>
      </w:r>
    </w:p>
    <w:p w14:paraId="3C8B4475" w14:textId="77777777" w:rsidR="001861EB" w:rsidRDefault="001861EB" w:rsidP="001861EB">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Mixture of Option 1 and Option 2</w:t>
      </w:r>
    </w:p>
    <w:p w14:paraId="45CE0D6D" w14:textId="77777777" w:rsidR="001861EB" w:rsidRDefault="001861EB" w:rsidP="001861E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[Lenovo,Motorola,5][NEC,8][Xiaomi,15][TCL,23] (4 companies)</w:t>
      </w:r>
    </w:p>
    <w:p w14:paraId="0CE5EF09" w14:textId="77777777" w:rsidR="001861EB" w:rsidRDefault="001861EB" w:rsidP="001861E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6C0FD6FA" w14:textId="77777777" w:rsidR="001861EB" w:rsidRDefault="001861EB" w:rsidP="001861EB">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Reduce PSFCH resource overhead</w:t>
      </w:r>
      <w:r>
        <w:rPr>
          <w:rFonts w:ascii="Calibri" w:hAnsi="Calibri" w:cs="Calibri"/>
          <w:szCs w:val="22"/>
          <w:lang w:val="en-US" w:eastAsia="ko-KR"/>
        </w:rPr>
        <w:t xml:space="preserve"> [Lenovo,Motorola,5]</w:t>
      </w:r>
    </w:p>
    <w:p w14:paraId="36B72331" w14:textId="77777777" w:rsidR="001861EB" w:rsidRDefault="001861EB" w:rsidP="001861EB">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Guarantee reliability of HARQ feedback for a certain UE group [Lenovo,Motorola,5]</w:t>
      </w:r>
    </w:p>
    <w:p w14:paraId="2ACDD7B5" w14:textId="77777777" w:rsidR="001861EB" w:rsidRDefault="001861EB" w:rsidP="001861EB">
      <w:pPr>
        <w:pStyle w:val="LGTdoc"/>
        <w:numPr>
          <w:ilvl w:val="4"/>
          <w:numId w:val="28"/>
        </w:numPr>
        <w:spacing w:before="100" w:beforeAutospacing="1" w:afterLines="0" w:after="60"/>
        <w:rPr>
          <w:rFonts w:ascii="Calibri" w:hAnsi="Calibri" w:cs="Calibri"/>
          <w:szCs w:val="22"/>
          <w:lang w:val="en-US" w:eastAsia="ko-KR"/>
        </w:rPr>
      </w:pPr>
      <w:r w:rsidRPr="00175B76">
        <w:rPr>
          <w:rFonts w:ascii="Calibri" w:hAnsi="Calibri" w:cs="Calibri"/>
          <w:szCs w:val="22"/>
          <w:lang w:val="en-US" w:eastAsia="ko-KR"/>
        </w:rPr>
        <w:t>two options can compensate each other</w:t>
      </w:r>
      <w:r>
        <w:rPr>
          <w:rFonts w:ascii="Calibri" w:hAnsi="Calibri" w:cs="Calibri"/>
          <w:szCs w:val="22"/>
          <w:lang w:val="en-US" w:eastAsia="ko-KR"/>
        </w:rPr>
        <w:t xml:space="preserve"> [NEC,8][Xiaomi,15]</w:t>
      </w:r>
    </w:p>
    <w:p w14:paraId="35D90A7B" w14:textId="77777777" w:rsidR="001861EB" w:rsidRDefault="001861EB" w:rsidP="001861EB">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Different QoS requirement among group member [TCL,23]</w:t>
      </w:r>
    </w:p>
    <w:p w14:paraId="6273CE59" w14:textId="77777777" w:rsidR="001861EB" w:rsidRDefault="001861EB" w:rsidP="001861E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Not supported by [Huawei,1][Nokia,2][Panasonic,9][ZTE,11][Ericsson,27] (5 companies)</w:t>
      </w:r>
    </w:p>
    <w:p w14:paraId="0FC018FB" w14:textId="77777777" w:rsidR="001861EB" w:rsidRDefault="001861EB" w:rsidP="001861E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578B1732" w14:textId="77777777" w:rsidR="001861EB" w:rsidRDefault="001861EB" w:rsidP="001861EB">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Option 1 and Option 2 targets different scenarios </w:t>
      </w:r>
    </w:p>
    <w:p w14:paraId="0E05B3FB" w14:textId="77777777" w:rsidR="001861EB" w:rsidRDefault="001861EB" w:rsidP="001861EB">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Signaling overhead to differentiate option per UE</w:t>
      </w:r>
    </w:p>
    <w:p w14:paraId="0BD65D5B" w14:textId="77777777" w:rsidR="001861EB" w:rsidRPr="00BC070F" w:rsidRDefault="001861EB" w:rsidP="001861EB">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Complexity increases</w:t>
      </w:r>
    </w:p>
    <w:p w14:paraId="50D59541" w14:textId="77777777" w:rsidR="001861EB" w:rsidRDefault="001861EB" w:rsidP="001861EB">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lastRenderedPageBreak/>
        <w:t>O</w:t>
      </w:r>
      <w:r>
        <w:rPr>
          <w:rFonts w:ascii="Calibri" w:hAnsi="Calibri" w:cs="Calibri"/>
          <w:szCs w:val="22"/>
          <w:lang w:val="en-US" w:eastAsia="ko-KR"/>
        </w:rPr>
        <w:t>bservation</w:t>
      </w:r>
    </w:p>
    <w:p w14:paraId="2CCBC950" w14:textId="77777777" w:rsidR="001861EB" w:rsidRDefault="001861EB" w:rsidP="001861EB">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No clear majority view was observed regarding </w:t>
      </w:r>
      <w:r>
        <w:rPr>
          <w:rFonts w:ascii="Calibri" w:hAnsi="Calibri" w:cs="Calibri"/>
          <w:szCs w:val="22"/>
          <w:lang w:val="en-US" w:eastAsia="ko-KR"/>
        </w:rPr>
        <w:t>whether a subset of RX UEs can share a PSFCH for NACK transmission</w:t>
      </w:r>
      <w:r>
        <w:rPr>
          <w:rFonts w:ascii="Calibri" w:hAnsi="Calibri" w:cs="Calibri" w:hint="eastAsia"/>
          <w:szCs w:val="22"/>
          <w:lang w:val="en-US" w:eastAsia="ko-KR"/>
        </w:rPr>
        <w:t>.</w:t>
      </w:r>
    </w:p>
    <w:p w14:paraId="20F6CEB7" w14:textId="77777777" w:rsidR="001861EB" w:rsidRDefault="001861EB" w:rsidP="001861EB">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No clear majority view was observed regarding </w:t>
      </w:r>
      <w:r>
        <w:rPr>
          <w:rFonts w:ascii="Calibri" w:hAnsi="Calibri" w:cs="Calibri"/>
          <w:szCs w:val="22"/>
          <w:lang w:val="en-US" w:eastAsia="ko-KR"/>
        </w:rPr>
        <w:t>whether all or a subset of RX UEs can share a PSFCH for ACK transmission and another PSFCH for NACK transmission</w:t>
      </w:r>
      <w:r>
        <w:rPr>
          <w:rFonts w:ascii="Calibri" w:hAnsi="Calibri" w:cs="Calibri" w:hint="eastAsia"/>
          <w:szCs w:val="22"/>
          <w:lang w:val="en-US" w:eastAsia="ko-KR"/>
        </w:rPr>
        <w:t>.</w:t>
      </w:r>
    </w:p>
    <w:p w14:paraId="3765155A" w14:textId="77777777" w:rsidR="001861EB" w:rsidRPr="009A21B2" w:rsidRDefault="001861EB" w:rsidP="001861EB">
      <w:pPr>
        <w:pStyle w:val="LGTdoc"/>
        <w:numPr>
          <w:ilvl w:val="1"/>
          <w:numId w:val="38"/>
        </w:numPr>
        <w:spacing w:before="100" w:beforeAutospacing="1" w:afterLines="0" w:after="60"/>
        <w:rPr>
          <w:rFonts w:ascii="Calibri" w:hAnsi="Calibri" w:cs="Calibri"/>
          <w:szCs w:val="22"/>
          <w:lang w:val="en-US" w:eastAsia="ko-KR"/>
        </w:rPr>
      </w:pPr>
      <w:r w:rsidRPr="009A21B2">
        <w:rPr>
          <w:rFonts w:ascii="Calibri" w:hAnsi="Calibri" w:cs="Calibri"/>
          <w:szCs w:val="22"/>
          <w:lang w:val="en-US" w:eastAsia="ko-KR"/>
        </w:rPr>
        <w:t>No clear majority view was observed regarding whether mixture of Option 1 and Option 2 in a group is supported or not.</w:t>
      </w:r>
    </w:p>
    <w:p w14:paraId="4D2B6A7C" w14:textId="250B27E3" w:rsidR="001861EB" w:rsidRPr="001861EB" w:rsidRDefault="001861EB" w:rsidP="001861EB">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w:t>
      </w:r>
    </w:p>
    <w:p w14:paraId="58A818C2" w14:textId="63515E57" w:rsidR="001861EB" w:rsidRPr="00D14832" w:rsidRDefault="001861EB" w:rsidP="001861EB">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Discuss </w:t>
      </w:r>
      <w:r>
        <w:rPr>
          <w:rFonts w:ascii="Calibri" w:hAnsi="Calibri" w:cs="Calibri"/>
          <w:szCs w:val="22"/>
          <w:lang w:val="en-US" w:eastAsia="ko-KR"/>
        </w:rPr>
        <w:t>further on the operations of Option 1 and 2 other than the existing agreement.</w:t>
      </w:r>
    </w:p>
    <w:p w14:paraId="2B67EE3D" w14:textId="77777777" w:rsidR="001861EB" w:rsidRPr="00243260" w:rsidRDefault="001861EB" w:rsidP="001861EB">
      <w:pPr>
        <w:pStyle w:val="LGTdoc"/>
        <w:spacing w:before="100" w:beforeAutospacing="1" w:afterLines="0" w:after="60"/>
        <w:ind w:left="0" w:firstLine="0"/>
        <w:rPr>
          <w:rFonts w:ascii="Calibri" w:eastAsia="SimSun" w:hAnsi="Calibri" w:cs="Calibri"/>
          <w:szCs w:val="22"/>
          <w:lang w:val="en-US" w:eastAsia="zh-CN"/>
        </w:rPr>
      </w:pPr>
    </w:p>
    <w:p w14:paraId="461458AC" w14:textId="3DF52F08" w:rsidR="00BF7684" w:rsidRDefault="00BF7684" w:rsidP="00BF7684">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sidR="007636A1">
        <w:rPr>
          <w:rFonts w:ascii="Calibri" w:hAnsi="Calibri" w:cs="Calibri"/>
          <w:szCs w:val="22"/>
          <w:lang w:val="en-US" w:eastAsia="ko-KR"/>
        </w:rPr>
        <w:t>3</w:t>
      </w:r>
      <w:r w:rsidRPr="00BC070F">
        <w:rPr>
          <w:rFonts w:ascii="Calibri" w:hAnsi="Calibri" w:cs="Calibri"/>
          <w:szCs w:val="22"/>
          <w:lang w:val="en-US" w:eastAsia="ko-KR"/>
        </w:rPr>
        <w:t>-</w:t>
      </w:r>
      <w:r w:rsidR="0033784C">
        <w:rPr>
          <w:rFonts w:ascii="Calibri" w:hAnsi="Calibri" w:cs="Calibri"/>
          <w:szCs w:val="22"/>
          <w:lang w:val="en-US" w:eastAsia="ko-KR"/>
        </w:rPr>
        <w:t>3</w:t>
      </w:r>
      <w:r w:rsidRPr="00BC070F">
        <w:rPr>
          <w:rFonts w:ascii="Calibri" w:hAnsi="Calibri" w:cs="Calibri"/>
          <w:szCs w:val="22"/>
          <w:lang w:val="en-US" w:eastAsia="ko-KR"/>
        </w:rPr>
        <w:t xml:space="preserve">: How to determine the </w:t>
      </w:r>
      <w:r>
        <w:rPr>
          <w:rFonts w:ascii="Calibri" w:hAnsi="Calibri" w:cs="Calibri"/>
          <w:szCs w:val="22"/>
          <w:lang w:val="en-US" w:eastAsia="ko-KR"/>
        </w:rPr>
        <w:t>frequency/code resource of PSFCH</w:t>
      </w:r>
      <w:r w:rsidRPr="00BC070F">
        <w:rPr>
          <w:rFonts w:ascii="Calibri" w:hAnsi="Calibri" w:cs="Calibri"/>
          <w:szCs w:val="22"/>
          <w:lang w:val="en-US" w:eastAsia="ko-KR"/>
        </w:rPr>
        <w:t>? In detail, company’s view and its rationale are as follows:</w:t>
      </w:r>
    </w:p>
    <w:p w14:paraId="57CA34AE" w14:textId="787E4B57" w:rsidR="00CA3321" w:rsidRDefault="001B4F0A" w:rsidP="00D1130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The r</w:t>
      </w:r>
      <w:r w:rsidR="0024080E">
        <w:rPr>
          <w:rFonts w:ascii="Calibri" w:hAnsi="Calibri" w:cs="Calibri"/>
          <w:szCs w:val="22"/>
          <w:lang w:val="en-US" w:eastAsia="ko-KR"/>
        </w:rPr>
        <w:t xml:space="preserve">esource is </w:t>
      </w:r>
      <w:r w:rsidR="002A1FDB">
        <w:rPr>
          <w:rFonts w:ascii="Calibri" w:hAnsi="Calibri" w:cs="Calibri"/>
          <w:szCs w:val="22"/>
          <w:lang w:val="en-US" w:eastAsia="ko-KR"/>
        </w:rPr>
        <w:t xml:space="preserve">explicitly </w:t>
      </w:r>
      <w:r w:rsidR="0024080E">
        <w:rPr>
          <w:rFonts w:ascii="Calibri" w:hAnsi="Calibri" w:cs="Calibri"/>
          <w:szCs w:val="22"/>
          <w:lang w:val="en-US" w:eastAsia="ko-KR"/>
        </w:rPr>
        <w:t xml:space="preserve">indicated by </w:t>
      </w:r>
      <w:r w:rsidR="002A1FDB">
        <w:rPr>
          <w:rFonts w:ascii="Calibri" w:hAnsi="Calibri" w:cs="Calibri"/>
          <w:szCs w:val="22"/>
          <w:lang w:val="en-US" w:eastAsia="ko-KR"/>
        </w:rPr>
        <w:t>unicast TX UE</w:t>
      </w:r>
      <w:r w:rsidR="0024080E">
        <w:rPr>
          <w:rFonts w:ascii="Calibri" w:hAnsi="Calibri" w:cs="Calibri"/>
          <w:szCs w:val="22"/>
          <w:lang w:val="en-US" w:eastAsia="ko-KR"/>
        </w:rPr>
        <w:t xml:space="preserve"> </w:t>
      </w:r>
    </w:p>
    <w:p w14:paraId="0E1812DA" w14:textId="4D02B0FB" w:rsidR="00D11307" w:rsidRPr="00D11307"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115909">
        <w:rPr>
          <w:rFonts w:ascii="Calibri" w:hAnsi="Calibri" w:cs="Calibri"/>
          <w:szCs w:val="22"/>
          <w:lang w:val="en-US" w:eastAsia="ko-KR"/>
        </w:rPr>
        <w:t>[Frouhofer,16][Intel,17][TCL,23][ITL,34]</w:t>
      </w:r>
      <w:r w:rsidR="00115909" w:rsidRPr="003B6FCD" w:rsidDel="00115909">
        <w:rPr>
          <w:rFonts w:ascii="Calibri" w:hAnsi="Calibri" w:cs="Calibri"/>
          <w:szCs w:val="22"/>
          <w:lang w:val="en-US" w:eastAsia="ko-KR"/>
        </w:rPr>
        <w:t xml:space="preserve"> </w:t>
      </w:r>
      <w:r w:rsidR="00D11307">
        <w:rPr>
          <w:rFonts w:ascii="Calibri" w:hAnsi="Calibri" w:cs="Calibri" w:hint="eastAsia"/>
          <w:szCs w:val="22"/>
          <w:lang w:val="en-US" w:eastAsia="ko-KR"/>
        </w:rPr>
        <w:t>(</w:t>
      </w:r>
      <w:r w:rsidR="00115909">
        <w:rPr>
          <w:rFonts w:ascii="Calibri" w:hAnsi="Calibri" w:cs="Calibri"/>
          <w:szCs w:val="22"/>
          <w:lang w:val="en-US" w:eastAsia="ko-KR"/>
        </w:rPr>
        <w:t xml:space="preserve">4 </w:t>
      </w:r>
      <w:r w:rsidR="00D11307">
        <w:rPr>
          <w:rFonts w:ascii="Calibri" w:hAnsi="Calibri" w:cs="Calibri"/>
          <w:szCs w:val="22"/>
          <w:lang w:val="en-US" w:eastAsia="ko-KR"/>
        </w:rPr>
        <w:t>companies</w:t>
      </w:r>
      <w:r w:rsidR="00D11307">
        <w:rPr>
          <w:rFonts w:ascii="Calibri" w:hAnsi="Calibri" w:cs="Calibri" w:hint="eastAsia"/>
          <w:szCs w:val="22"/>
          <w:lang w:val="en-US" w:eastAsia="ko-KR"/>
        </w:rPr>
        <w:t>)</w:t>
      </w:r>
    </w:p>
    <w:p w14:paraId="5BAFB4C3" w14:textId="4AB32971" w:rsidR="001B4F0A" w:rsidRDefault="001B4F0A" w:rsidP="001B4F0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753E6914" w14:textId="4B5451DD" w:rsidR="0024080E" w:rsidRDefault="0024080E" w:rsidP="0024080E">
      <w:pPr>
        <w:pStyle w:val="LGTdoc"/>
        <w:numPr>
          <w:ilvl w:val="3"/>
          <w:numId w:val="28"/>
        </w:numPr>
        <w:spacing w:before="100" w:beforeAutospacing="1" w:afterLines="0" w:after="60"/>
        <w:rPr>
          <w:rFonts w:ascii="Calibri" w:hAnsi="Calibri" w:cs="Calibri"/>
          <w:szCs w:val="22"/>
          <w:lang w:val="en-US" w:eastAsia="ko-KR"/>
        </w:rPr>
      </w:pPr>
      <w:r w:rsidRPr="0024080E">
        <w:rPr>
          <w:rFonts w:ascii="Calibri" w:hAnsi="Calibri" w:cs="Calibri"/>
          <w:szCs w:val="22"/>
          <w:lang w:val="en-US" w:eastAsia="ko-KR"/>
        </w:rPr>
        <w:t>Consider multiple PSSCHs are asso</w:t>
      </w:r>
      <w:r>
        <w:rPr>
          <w:rFonts w:ascii="Calibri" w:hAnsi="Calibri" w:cs="Calibri"/>
          <w:szCs w:val="22"/>
          <w:lang w:val="en-US" w:eastAsia="ko-KR"/>
        </w:rPr>
        <w:t xml:space="preserve">ciated with the same PSFCH slot </w:t>
      </w:r>
    </w:p>
    <w:p w14:paraId="518EFC87" w14:textId="7CD55C5B" w:rsidR="00EB7D39" w:rsidRDefault="00EB7D39" w:rsidP="00EB7D3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Consider PUCCH resource determination in NR Uu link as a baseline </w:t>
      </w:r>
    </w:p>
    <w:p w14:paraId="1B9692AF" w14:textId="2044FD6E" w:rsidR="00D952A1" w:rsidRPr="00BC070F" w:rsidRDefault="00D952A1" w:rsidP="0024080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Efficient resource </w:t>
      </w:r>
      <w:r w:rsidR="00B72010">
        <w:rPr>
          <w:rFonts w:ascii="Calibri" w:hAnsi="Calibri" w:cs="Calibri"/>
          <w:szCs w:val="22"/>
          <w:lang w:val="en-US" w:eastAsia="ko-KR"/>
        </w:rPr>
        <w:t>coordination</w:t>
      </w:r>
      <w:r>
        <w:rPr>
          <w:rFonts w:ascii="Calibri" w:hAnsi="Calibri" w:cs="Calibri"/>
          <w:szCs w:val="22"/>
          <w:lang w:val="en-US" w:eastAsia="ko-KR"/>
        </w:rPr>
        <w:t xml:space="preserve"> </w:t>
      </w:r>
    </w:p>
    <w:p w14:paraId="182DE43B" w14:textId="4BB1CA2A" w:rsidR="00CA3321" w:rsidRDefault="001B4F0A" w:rsidP="001B4F0A">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The resource is implicitly given by the associated </w:t>
      </w:r>
      <w:r w:rsidR="00B72010">
        <w:rPr>
          <w:rFonts w:ascii="Calibri" w:hAnsi="Calibri" w:cs="Calibri"/>
          <w:szCs w:val="22"/>
          <w:lang w:val="en-US" w:eastAsia="ko-KR"/>
        </w:rPr>
        <w:t xml:space="preserve">PSCCH or </w:t>
      </w:r>
      <w:r>
        <w:rPr>
          <w:rFonts w:ascii="Calibri" w:hAnsi="Calibri" w:cs="Calibri"/>
          <w:szCs w:val="22"/>
          <w:lang w:val="en-US" w:eastAsia="ko-KR"/>
        </w:rPr>
        <w:t xml:space="preserve">PSSCH resource </w:t>
      </w:r>
    </w:p>
    <w:p w14:paraId="399A7B62" w14:textId="742CB632" w:rsidR="001B4F0A"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115909">
        <w:rPr>
          <w:rFonts w:ascii="Calibri" w:hAnsi="Calibri" w:cs="Calibri"/>
          <w:szCs w:val="22"/>
          <w:lang w:val="en-US" w:eastAsia="ko-KR"/>
        </w:rPr>
        <w:t>[Huawei,1][NTT,4][CATT,6]</w:t>
      </w:r>
      <w:r w:rsidR="00917BEF">
        <w:rPr>
          <w:rFonts w:ascii="Calibri" w:hAnsi="Calibri" w:cs="Calibri"/>
          <w:szCs w:val="22"/>
          <w:lang w:val="en-US" w:eastAsia="ko-KR"/>
        </w:rPr>
        <w:t>[Panasonic,9]</w:t>
      </w:r>
      <w:r w:rsidR="00115909">
        <w:rPr>
          <w:rFonts w:ascii="Calibri" w:hAnsi="Calibri" w:cs="Calibri"/>
          <w:szCs w:val="22"/>
          <w:lang w:val="en-US" w:eastAsia="ko-KR"/>
        </w:rPr>
        <w:t>[ZTE,11]</w:t>
      </w:r>
      <w:r w:rsidR="00917BEF">
        <w:rPr>
          <w:rFonts w:ascii="Calibri" w:hAnsi="Calibri" w:cs="Calibri"/>
          <w:szCs w:val="22"/>
          <w:lang w:val="en-US" w:eastAsia="ko-KR"/>
        </w:rPr>
        <w:t>[OPPO,12][CMCC,13]</w:t>
      </w:r>
      <w:r w:rsidR="00115909">
        <w:rPr>
          <w:rFonts w:ascii="Calibri" w:hAnsi="Calibri" w:cs="Calibri"/>
          <w:szCs w:val="22"/>
          <w:lang w:val="en-US" w:eastAsia="ko-KR"/>
        </w:rPr>
        <w:t>[LG,21]</w:t>
      </w:r>
      <w:r w:rsidR="00917BEF">
        <w:rPr>
          <w:rFonts w:ascii="Calibri" w:hAnsi="Calibri" w:cs="Calibri"/>
          <w:szCs w:val="22"/>
          <w:lang w:val="en-US" w:eastAsia="ko-KR"/>
        </w:rPr>
        <w:t xml:space="preserve"> </w:t>
      </w:r>
      <w:r w:rsidR="00115909">
        <w:rPr>
          <w:rFonts w:ascii="Calibri" w:hAnsi="Calibri" w:cs="Calibri"/>
          <w:szCs w:val="22"/>
        </w:rPr>
        <w:t>[InterDigita,25]</w:t>
      </w:r>
      <w:r w:rsidR="00115909">
        <w:rPr>
          <w:rFonts w:ascii="Calibri" w:hAnsi="Calibri" w:cs="Calibri"/>
          <w:szCs w:val="22"/>
          <w:lang w:val="en-US" w:eastAsia="ko-KR"/>
        </w:rPr>
        <w:t>[ASUSTek,30]</w:t>
      </w:r>
      <w:r w:rsidR="00917BEF">
        <w:rPr>
          <w:rFonts w:ascii="Calibri" w:hAnsi="Calibri" w:cs="Calibri"/>
          <w:szCs w:val="22"/>
          <w:lang w:val="en-US" w:eastAsia="ko-KR"/>
        </w:rPr>
        <w:t>[Qualcomm,32]</w:t>
      </w:r>
      <w:r w:rsidR="00115909" w:rsidDel="004327C3">
        <w:rPr>
          <w:rFonts w:ascii="Calibri" w:hAnsi="Calibri" w:cs="Calibri"/>
          <w:szCs w:val="22"/>
          <w:lang w:val="en-US" w:eastAsia="ko-KR"/>
        </w:rPr>
        <w:t xml:space="preserve"> </w:t>
      </w:r>
      <w:r w:rsidR="00582D11">
        <w:rPr>
          <w:rFonts w:ascii="Calibri" w:hAnsi="Calibri" w:cs="Calibri"/>
          <w:szCs w:val="22"/>
          <w:lang w:val="en-US" w:eastAsia="ko-KR"/>
        </w:rPr>
        <w:t xml:space="preserve"> </w:t>
      </w:r>
      <w:r w:rsidR="00D11307">
        <w:rPr>
          <w:rFonts w:ascii="Calibri" w:hAnsi="Calibri" w:cs="Calibri"/>
          <w:szCs w:val="22"/>
          <w:lang w:val="en-US" w:eastAsia="ko-KR"/>
        </w:rPr>
        <w:t>(</w:t>
      </w:r>
      <w:r w:rsidR="00917BEF">
        <w:rPr>
          <w:rFonts w:ascii="Calibri" w:hAnsi="Calibri" w:cs="Calibri"/>
          <w:szCs w:val="22"/>
          <w:lang w:val="en-US" w:eastAsia="ko-KR"/>
        </w:rPr>
        <w:t xml:space="preserve">11 </w:t>
      </w:r>
      <w:r w:rsidR="00D11307">
        <w:rPr>
          <w:rFonts w:ascii="Calibri" w:hAnsi="Calibri" w:cs="Calibri"/>
          <w:szCs w:val="22"/>
          <w:lang w:val="en-US" w:eastAsia="ko-KR"/>
        </w:rPr>
        <w:t>companies)</w:t>
      </w:r>
    </w:p>
    <w:p w14:paraId="1529A8C3" w14:textId="6AE48467" w:rsidR="001B4F0A" w:rsidRDefault="001B4F0A" w:rsidP="001B4F0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08A7D714" w14:textId="7BBBB9F6" w:rsidR="0094192A" w:rsidRDefault="0094192A" w:rsidP="0094192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Simple PSFCH resource allocation without sensing operation </w:t>
      </w:r>
    </w:p>
    <w:p w14:paraId="6454A61C" w14:textId="037D0A5D" w:rsidR="001062D9" w:rsidRDefault="001062D9" w:rsidP="0094192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Save SCI overhead </w:t>
      </w:r>
    </w:p>
    <w:p w14:paraId="2072906C" w14:textId="77777777" w:rsidR="00917BEF" w:rsidRDefault="00B72010" w:rsidP="0094192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TX UE can detect PSFCH without BD </w:t>
      </w:r>
    </w:p>
    <w:p w14:paraId="3E5F5502" w14:textId="77777777" w:rsidR="00917BEF" w:rsidRDefault="00917BEF" w:rsidP="00917BEF">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Further consideration</w:t>
      </w:r>
      <w:r>
        <w:rPr>
          <w:rFonts w:ascii="Calibri" w:hAnsi="Calibri" w:cs="Calibri"/>
          <w:szCs w:val="22"/>
          <w:lang w:val="en-US" w:eastAsia="ko-KR"/>
        </w:rPr>
        <w:t>s</w:t>
      </w:r>
      <w:r>
        <w:rPr>
          <w:rFonts w:ascii="Calibri" w:hAnsi="Calibri" w:cs="Calibri" w:hint="eastAsia"/>
          <w:szCs w:val="22"/>
          <w:lang w:val="en-US" w:eastAsia="ko-KR"/>
        </w:rPr>
        <w:t xml:space="preserve"> on the feasibility on simultaneous transmission of multiple PSFCH, overlapping PSFCH transmission and reception in time domain, and dynamic change on HARQ feedback payload size ar</w:t>
      </w:r>
      <w:r>
        <w:rPr>
          <w:rFonts w:ascii="Calibri" w:hAnsi="Calibri" w:cs="Calibri"/>
          <w:szCs w:val="22"/>
          <w:lang w:val="en-US" w:eastAsia="ko-KR"/>
        </w:rPr>
        <w:t>e needed [LG,21]</w:t>
      </w:r>
    </w:p>
    <w:p w14:paraId="6A4D0970" w14:textId="56FFB7BC" w:rsidR="00917BEF" w:rsidRPr="00D14832" w:rsidRDefault="00917BEF" w:rsidP="00917BEF">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Further consideration on </w:t>
      </w:r>
      <w:r>
        <w:rPr>
          <w:rFonts w:ascii="Calibri" w:hAnsi="Calibri" w:cs="Calibri"/>
          <w:szCs w:val="22"/>
          <w:lang w:val="en-US" w:eastAsia="ko-KR"/>
        </w:rPr>
        <w:t xml:space="preserve">HARQ feedback timing depending on QoS or UE capability </w:t>
      </w:r>
      <w:r>
        <w:rPr>
          <w:rFonts w:ascii="Calibri" w:hAnsi="Calibri" w:cs="Calibri"/>
          <w:szCs w:val="22"/>
        </w:rPr>
        <w:t>[InterDigita</w:t>
      </w:r>
      <w:r w:rsidR="006F57D1">
        <w:rPr>
          <w:rFonts w:ascii="Calibri" w:hAnsi="Calibri" w:cs="Calibri" w:hint="eastAsia"/>
          <w:szCs w:val="22"/>
          <w:lang w:eastAsia="ko-KR"/>
        </w:rPr>
        <w:t>l</w:t>
      </w:r>
      <w:r>
        <w:rPr>
          <w:rFonts w:ascii="Calibri" w:hAnsi="Calibri" w:cs="Calibri"/>
          <w:szCs w:val="22"/>
        </w:rPr>
        <w:t>,25]</w:t>
      </w:r>
    </w:p>
    <w:p w14:paraId="750CB2C3" w14:textId="04F1FB91" w:rsidR="00917BEF" w:rsidRDefault="00917BEF" w:rsidP="00917BEF">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Summary of company’s view/preference on which parameters are used to derive PSFCH resource as follows: </w:t>
      </w:r>
    </w:p>
    <w:p w14:paraId="524CA611" w14:textId="03BC56EC" w:rsidR="00917BEF" w:rsidRDefault="00917BEF" w:rsidP="00917BE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Frequency resource of </w:t>
      </w:r>
      <w:r>
        <w:rPr>
          <w:rFonts w:ascii="Calibri" w:hAnsi="Calibri" w:cs="Calibri" w:hint="eastAsia"/>
          <w:szCs w:val="22"/>
          <w:lang w:val="en-US" w:eastAsia="ko-KR"/>
        </w:rPr>
        <w:t xml:space="preserve">the </w:t>
      </w:r>
      <w:r>
        <w:rPr>
          <w:rFonts w:ascii="Calibri" w:hAnsi="Calibri" w:cs="Calibri"/>
          <w:szCs w:val="22"/>
          <w:lang w:val="en-US" w:eastAsia="ko-KR"/>
        </w:rPr>
        <w:t>associated</w:t>
      </w:r>
      <w:r>
        <w:rPr>
          <w:rFonts w:ascii="Calibri" w:hAnsi="Calibri" w:cs="Calibri" w:hint="eastAsia"/>
          <w:szCs w:val="22"/>
          <w:lang w:val="en-US" w:eastAsia="ko-KR"/>
        </w:rPr>
        <w:t xml:space="preserve"> PSSCH</w:t>
      </w:r>
      <w:r>
        <w:rPr>
          <w:rFonts w:ascii="Calibri" w:hAnsi="Calibri" w:cs="Calibri"/>
          <w:szCs w:val="22"/>
          <w:lang w:val="en-US" w:eastAsia="ko-KR"/>
        </w:rPr>
        <w:t xml:space="preserve"> [Huawei,1][NTT,4][OPPO,12][Intel,17] [ASUSTek,30]</w:t>
      </w:r>
    </w:p>
    <w:p w14:paraId="193F6973" w14:textId="18A61F41" w:rsidR="00917BEF" w:rsidRDefault="00917BEF" w:rsidP="00917BEF">
      <w:pPr>
        <w:pStyle w:val="LGTdoc"/>
        <w:numPr>
          <w:ilvl w:val="2"/>
          <w:numId w:val="28"/>
        </w:numPr>
        <w:spacing w:before="100" w:beforeAutospacing="1" w:afterLines="0" w:after="60"/>
        <w:rPr>
          <w:rFonts w:ascii="Calibri" w:hAnsi="Calibri" w:cs="Calibri"/>
          <w:szCs w:val="22"/>
          <w:lang w:val="en-US" w:eastAsia="ko-KR"/>
        </w:rPr>
      </w:pPr>
      <w:r w:rsidRPr="003776ED">
        <w:rPr>
          <w:rFonts w:ascii="Calibri" w:hAnsi="Calibri" w:cs="Calibri"/>
          <w:szCs w:val="22"/>
          <w:lang w:val="en-US" w:eastAsia="ko-KR"/>
        </w:rPr>
        <w:t>Slot where the associated PSSCH is transmitted</w:t>
      </w:r>
      <w:r>
        <w:rPr>
          <w:rFonts w:ascii="Calibri" w:hAnsi="Calibri" w:cs="Calibri"/>
          <w:szCs w:val="22"/>
          <w:lang w:val="en-US" w:eastAsia="ko-KR"/>
        </w:rPr>
        <w:t xml:space="preserve"> [Huawei,1][NTT,4][Intel,17][LG,21] [Qualcomm,32]</w:t>
      </w:r>
    </w:p>
    <w:p w14:paraId="30BD2FFA" w14:textId="2BF8FBAD" w:rsidR="00917BEF" w:rsidRDefault="00917BEF" w:rsidP="00917BE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w:t>
      </w:r>
      <w:r w:rsidRPr="003E49A5">
        <w:rPr>
          <w:rFonts w:ascii="Calibri" w:hAnsi="Calibri" w:cs="Calibri"/>
          <w:szCs w:val="22"/>
          <w:lang w:val="en-US" w:eastAsia="ko-KR"/>
        </w:rPr>
        <w:t>n-group UE ID</w:t>
      </w:r>
      <w:r>
        <w:rPr>
          <w:rFonts w:ascii="Calibri" w:hAnsi="Calibri" w:cs="Calibri"/>
          <w:szCs w:val="22"/>
          <w:lang w:val="en-US" w:eastAsia="ko-KR"/>
        </w:rPr>
        <w:t xml:space="preserve"> [Huawei,1][Intel,17]</w:t>
      </w:r>
    </w:p>
    <w:p w14:paraId="09DBF1A5" w14:textId="6D619D16" w:rsidR="00917BEF" w:rsidRDefault="00917BEF"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73610DF6" w14:textId="28629FF8" w:rsidR="00917BEF" w:rsidRDefault="00917BEF"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To support option 2 groupcast HARQ feedback</w:t>
      </w:r>
    </w:p>
    <w:p w14:paraId="64E6636F" w14:textId="2242036C" w:rsidR="00917BEF" w:rsidRDefault="001058AE" w:rsidP="00917BE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SL-RSRP/SINR measured at </w:t>
      </w:r>
      <w:r w:rsidR="00917BEF">
        <w:rPr>
          <w:rFonts w:ascii="Calibri" w:hAnsi="Calibri" w:cs="Calibri"/>
          <w:szCs w:val="22"/>
          <w:lang w:val="en-US" w:eastAsia="ko-KR"/>
        </w:rPr>
        <w:t>RX UE [LG,21]</w:t>
      </w:r>
    </w:p>
    <w:p w14:paraId="20FCF8EE" w14:textId="6D823893" w:rsidR="00917BEF" w:rsidRDefault="00917BEF"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Rationale:</w:t>
      </w:r>
    </w:p>
    <w:p w14:paraId="23E68320" w14:textId="5B728694" w:rsidR="00917BEF" w:rsidRDefault="00917BEF"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To bypass near-far problem</w:t>
      </w:r>
    </w:p>
    <w:p w14:paraId="12306935" w14:textId="5AE0AE1D" w:rsidR="00917BEF" w:rsidRDefault="00917BEF" w:rsidP="00917BE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Transmitter L1 ID</w:t>
      </w:r>
      <w:r>
        <w:rPr>
          <w:rFonts w:ascii="Calibri" w:hAnsi="Calibri" w:cs="Calibri"/>
          <w:szCs w:val="22"/>
          <w:lang w:val="en-US" w:eastAsia="ko-KR"/>
        </w:rPr>
        <w:t xml:space="preserve"> [Qualcomm,32]</w:t>
      </w:r>
    </w:p>
    <w:p w14:paraId="78846D2B" w14:textId="0813D968" w:rsidR="00917BEF" w:rsidRDefault="00917BEF"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0B5CF446" w14:textId="37D5C87A" w:rsidR="00917BEF" w:rsidRDefault="00917BEF"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To handle PSSCH resource collision</w:t>
      </w:r>
    </w:p>
    <w:p w14:paraId="30DBF6EB" w14:textId="77777777" w:rsidR="00D11307" w:rsidRPr="00917BEF" w:rsidRDefault="00D11307">
      <w:pPr>
        <w:pStyle w:val="LGTdoc"/>
        <w:numPr>
          <w:ilvl w:val="0"/>
          <w:numId w:val="38"/>
        </w:numPr>
        <w:spacing w:before="100" w:beforeAutospacing="1" w:afterLines="0" w:after="60"/>
        <w:rPr>
          <w:rFonts w:ascii="Calibri" w:hAnsi="Calibri" w:cs="Calibri"/>
          <w:szCs w:val="22"/>
          <w:lang w:val="en-US" w:eastAsia="ko-KR"/>
        </w:rPr>
      </w:pPr>
      <w:r w:rsidRPr="00917BEF">
        <w:rPr>
          <w:rFonts w:ascii="Calibri" w:hAnsi="Calibri" w:cs="Calibri"/>
          <w:szCs w:val="22"/>
          <w:lang w:val="en-US" w:eastAsia="ko-KR"/>
        </w:rPr>
        <w:t>Observation</w:t>
      </w:r>
    </w:p>
    <w:p w14:paraId="13DC33BF" w14:textId="462AE390" w:rsidR="002A1FDB" w:rsidRDefault="002A1FDB" w:rsidP="002A1FDB">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Majority companies support implicit mapping rule between frequency/code-domain PSFCH resource and the associated PSCCH/PSSCH resource for a given resource pool. </w:t>
      </w:r>
    </w:p>
    <w:p w14:paraId="6B874D41" w14:textId="51EC2415" w:rsidR="00D11307" w:rsidRPr="001058AE" w:rsidRDefault="00C7598B" w:rsidP="00C7598B">
      <w:pPr>
        <w:pStyle w:val="LGTdoc"/>
        <w:numPr>
          <w:ilvl w:val="0"/>
          <w:numId w:val="38"/>
        </w:numPr>
        <w:spacing w:before="100" w:beforeAutospacing="1" w:afterLines="0" w:after="60"/>
        <w:rPr>
          <w:rFonts w:ascii="Calibri" w:hAnsi="Calibri" w:cs="Calibri"/>
          <w:szCs w:val="22"/>
          <w:highlight w:val="yellow"/>
          <w:lang w:val="en-US" w:eastAsia="ko-KR"/>
        </w:rPr>
      </w:pPr>
      <w:r w:rsidRPr="001058AE">
        <w:rPr>
          <w:rFonts w:ascii="Calibri" w:hAnsi="Calibri" w:cs="Calibri" w:hint="eastAsia"/>
          <w:szCs w:val="22"/>
          <w:highlight w:val="yellow"/>
          <w:lang w:val="en-US" w:eastAsia="ko-KR"/>
        </w:rPr>
        <w:t>Proposal for agreement</w:t>
      </w:r>
      <w:r w:rsidR="00BE5EAD">
        <w:rPr>
          <w:rFonts w:ascii="Calibri" w:hAnsi="Calibri" w:cs="Calibri"/>
          <w:szCs w:val="22"/>
          <w:highlight w:val="yellow"/>
          <w:lang w:val="en-US" w:eastAsia="ko-KR"/>
        </w:rPr>
        <w:t xml:space="preserve"> (no consensus)</w:t>
      </w:r>
    </w:p>
    <w:p w14:paraId="3515A8B6" w14:textId="7F4D61DF" w:rsidR="00F319C5" w:rsidRDefault="00F319C5" w:rsidP="00F319C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the period of N slot(s) of PSFCH resource, N=2 and N=4</w:t>
      </w:r>
      <w:bookmarkStart w:id="3" w:name="_GoBack"/>
      <w:bookmarkEnd w:id="3"/>
      <w:r>
        <w:rPr>
          <w:rFonts w:ascii="Calibri" w:hAnsi="Calibri" w:cs="Calibri"/>
          <w:szCs w:val="22"/>
          <w:lang w:val="en-US" w:eastAsia="ko-KR"/>
        </w:rPr>
        <w:t xml:space="preserve"> are additionally supported.</w:t>
      </w:r>
    </w:p>
    <w:p w14:paraId="1AF60F3C" w14:textId="0A9E25A3" w:rsidR="00F319C5" w:rsidRDefault="00F319C5" w:rsidP="00F319C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a PSSCH transmitted in slot n, the corresponding HARQ feedback is transmitted in slot n+a where a is the smallest integer larger than or equal to K </w:t>
      </w:r>
      <w:r w:rsidR="001058AE">
        <w:rPr>
          <w:rFonts w:ascii="Calibri" w:hAnsi="Calibri" w:cs="Calibri"/>
          <w:szCs w:val="22"/>
          <w:lang w:val="en-US" w:eastAsia="ko-KR"/>
        </w:rPr>
        <w:t>with the condition that slot n+a contains</w:t>
      </w:r>
      <w:r>
        <w:rPr>
          <w:rFonts w:ascii="Calibri" w:hAnsi="Calibri" w:cs="Calibri"/>
          <w:szCs w:val="22"/>
          <w:lang w:val="en-US" w:eastAsia="ko-KR"/>
        </w:rPr>
        <w:t xml:space="preserve"> PSFCH resources.</w:t>
      </w:r>
    </w:p>
    <w:p w14:paraId="6CB31E5A" w14:textId="77777777" w:rsidR="00F319C5" w:rsidRPr="00D21BBB" w:rsidRDefault="00F319C5" w:rsidP="00F319C5">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K is (pre-)configured for each resource pool.</w:t>
      </w:r>
    </w:p>
    <w:p w14:paraId="104A0FDF" w14:textId="44E08F69" w:rsidR="00917BEF" w:rsidRDefault="00917BEF" w:rsidP="00D14832">
      <w:pPr>
        <w:pStyle w:val="LGTdoc"/>
        <w:numPr>
          <w:ilvl w:val="1"/>
          <w:numId w:val="38"/>
        </w:numPr>
        <w:spacing w:before="100" w:beforeAutospacing="1" w:afterLines="0" w:after="60"/>
        <w:rPr>
          <w:rFonts w:ascii="Calibri" w:hAnsi="Calibri" w:cs="Calibri"/>
          <w:szCs w:val="22"/>
          <w:lang w:val="en-US" w:eastAsia="ko-KR"/>
        </w:rPr>
      </w:pPr>
      <w:r w:rsidRPr="00917BEF">
        <w:rPr>
          <w:rFonts w:ascii="Calibri" w:hAnsi="Calibri" w:cs="Calibri"/>
          <w:szCs w:val="22"/>
          <w:lang w:val="en-US"/>
        </w:rPr>
        <w:t xml:space="preserve">Implicit mechanism </w:t>
      </w:r>
      <w:r w:rsidR="00F319C5">
        <w:rPr>
          <w:rFonts w:ascii="Calibri" w:hAnsi="Calibri" w:cs="Calibri"/>
          <w:szCs w:val="22"/>
          <w:lang w:val="en-US"/>
        </w:rPr>
        <w:t xml:space="preserve">is used to </w:t>
      </w:r>
      <w:r w:rsidRPr="00917BEF">
        <w:rPr>
          <w:rFonts w:ascii="Calibri" w:hAnsi="Calibri" w:cs="Calibri"/>
          <w:szCs w:val="22"/>
          <w:lang w:val="en-US"/>
        </w:rPr>
        <w:t>determin</w:t>
      </w:r>
      <w:r w:rsidR="00F319C5">
        <w:rPr>
          <w:rFonts w:ascii="Calibri" w:hAnsi="Calibri" w:cs="Calibri"/>
          <w:szCs w:val="22"/>
          <w:lang w:val="en-US"/>
        </w:rPr>
        <w:t>e</w:t>
      </w:r>
      <w:r w:rsidRPr="00917BEF">
        <w:rPr>
          <w:rFonts w:ascii="Calibri" w:hAnsi="Calibri" w:cs="Calibri"/>
          <w:szCs w:val="22"/>
          <w:lang w:val="en-US"/>
        </w:rPr>
        <w:t xml:space="preserve"> frequency and/or code domain resource of PSFCH</w:t>
      </w:r>
      <w:r w:rsidR="00F319C5">
        <w:rPr>
          <w:rFonts w:ascii="Calibri" w:hAnsi="Calibri" w:cs="Calibri"/>
          <w:szCs w:val="22"/>
          <w:lang w:val="en-US"/>
        </w:rPr>
        <w:t>. At least the following parameters are used in the implicit mechanism:</w:t>
      </w:r>
    </w:p>
    <w:p w14:paraId="02153105" w14:textId="701689BF" w:rsidR="00917BEF" w:rsidRPr="00917BEF" w:rsidRDefault="00917BEF" w:rsidP="00D14832">
      <w:pPr>
        <w:pStyle w:val="LGTdoc"/>
        <w:numPr>
          <w:ilvl w:val="2"/>
          <w:numId w:val="38"/>
        </w:numPr>
        <w:spacing w:before="100" w:beforeAutospacing="1" w:after="180"/>
        <w:rPr>
          <w:rFonts w:ascii="Calibri" w:hAnsi="Calibri" w:cs="Calibri"/>
          <w:szCs w:val="22"/>
          <w:lang w:val="en-US"/>
        </w:rPr>
      </w:pPr>
      <w:r w:rsidRPr="00917BEF">
        <w:rPr>
          <w:rFonts w:ascii="Calibri" w:hAnsi="Calibri" w:cs="Calibri"/>
          <w:szCs w:val="22"/>
          <w:lang w:val="en-US"/>
        </w:rPr>
        <w:t>Slot where the associated PSSCH is transmitted</w:t>
      </w:r>
    </w:p>
    <w:p w14:paraId="02064EFB" w14:textId="2BAF52AF" w:rsidR="00917BEF" w:rsidRDefault="00917BEF" w:rsidP="00D14832">
      <w:pPr>
        <w:pStyle w:val="LGTdoc"/>
        <w:numPr>
          <w:ilvl w:val="2"/>
          <w:numId w:val="38"/>
        </w:numPr>
        <w:spacing w:before="100" w:beforeAutospacing="1" w:after="180"/>
        <w:rPr>
          <w:rFonts w:ascii="Calibri" w:hAnsi="Calibri" w:cs="Calibri"/>
          <w:szCs w:val="22"/>
          <w:lang w:val="en-US"/>
        </w:rPr>
      </w:pPr>
      <w:r w:rsidRPr="00917BEF">
        <w:rPr>
          <w:rFonts w:ascii="Calibri" w:hAnsi="Calibri" w:cs="Calibri"/>
          <w:szCs w:val="22"/>
          <w:lang w:val="en-US"/>
        </w:rPr>
        <w:t>Sub-channel(s) where the associated PSSCH is mapped on</w:t>
      </w:r>
    </w:p>
    <w:p w14:paraId="5D98E733" w14:textId="0003C571" w:rsidR="006F57D1" w:rsidRDefault="003B5F28" w:rsidP="00D14832">
      <w:pPr>
        <w:pStyle w:val="LGTdoc"/>
        <w:numPr>
          <w:ilvl w:val="2"/>
          <w:numId w:val="38"/>
        </w:numPr>
        <w:spacing w:before="100" w:beforeAutospacing="1" w:after="180"/>
        <w:rPr>
          <w:rFonts w:ascii="Calibri" w:hAnsi="Calibri" w:cs="Calibri"/>
          <w:szCs w:val="22"/>
          <w:lang w:val="en-US"/>
        </w:rPr>
      </w:pPr>
      <w:r>
        <w:rPr>
          <w:rFonts w:ascii="Calibri" w:hAnsi="Calibri" w:cs="Calibri"/>
          <w:szCs w:val="22"/>
          <w:lang w:val="en-US" w:eastAsia="ko-KR"/>
        </w:rPr>
        <w:t xml:space="preserve">Identifier to distinguish </w:t>
      </w:r>
      <w:r w:rsidR="001058AE">
        <w:rPr>
          <w:rFonts w:ascii="Calibri" w:hAnsi="Calibri" w:cs="Calibri"/>
          <w:szCs w:val="22"/>
          <w:lang w:val="en-US" w:eastAsia="ko-KR"/>
        </w:rPr>
        <w:t xml:space="preserve">each RX </w:t>
      </w:r>
      <w:r>
        <w:rPr>
          <w:rFonts w:ascii="Calibri" w:hAnsi="Calibri" w:cs="Calibri"/>
          <w:szCs w:val="22"/>
          <w:lang w:val="en-US" w:eastAsia="ko-KR"/>
        </w:rPr>
        <w:t>UE in a group</w:t>
      </w:r>
      <w:r w:rsidR="006F57D1">
        <w:rPr>
          <w:rFonts w:ascii="Calibri" w:hAnsi="Calibri" w:cs="Calibri"/>
          <w:szCs w:val="22"/>
          <w:lang w:val="en-US" w:eastAsia="ko-KR"/>
        </w:rPr>
        <w:t xml:space="preserve"> </w:t>
      </w:r>
      <w:r w:rsidR="004F61B9">
        <w:rPr>
          <w:rFonts w:ascii="Calibri" w:hAnsi="Calibri" w:cs="Calibri"/>
          <w:szCs w:val="22"/>
          <w:lang w:val="en-US" w:eastAsia="ko-KR"/>
        </w:rPr>
        <w:t>for</w:t>
      </w:r>
      <w:r w:rsidR="006F57D1">
        <w:rPr>
          <w:rFonts w:ascii="Calibri" w:hAnsi="Calibri" w:cs="Calibri"/>
          <w:szCs w:val="22"/>
          <w:lang w:val="en-US" w:eastAsia="ko-KR"/>
        </w:rPr>
        <w:t xml:space="preserve"> Option 2 groupcast HARQ feedback</w:t>
      </w:r>
    </w:p>
    <w:p w14:paraId="491D47F6" w14:textId="2DE98D39" w:rsidR="006F57D1" w:rsidRPr="006F57D1" w:rsidRDefault="006F57D1" w:rsidP="00D14832">
      <w:pPr>
        <w:pStyle w:val="LGTdoc"/>
        <w:numPr>
          <w:ilvl w:val="2"/>
          <w:numId w:val="38"/>
        </w:numPr>
        <w:spacing w:before="100" w:beforeAutospacing="1" w:after="180"/>
        <w:rPr>
          <w:rFonts w:ascii="Calibri" w:hAnsi="Calibri" w:cs="Calibri"/>
          <w:szCs w:val="22"/>
          <w:lang w:val="en-US"/>
        </w:rPr>
      </w:pPr>
      <w:r w:rsidRPr="006F57D1">
        <w:rPr>
          <w:rFonts w:ascii="Calibri" w:hAnsi="Calibri" w:cs="Calibri"/>
          <w:szCs w:val="22"/>
          <w:lang w:val="en-US" w:eastAsia="ko-KR"/>
        </w:rPr>
        <w:t>FFS: Other parameters</w:t>
      </w:r>
      <w:r>
        <w:rPr>
          <w:rFonts w:ascii="Calibri" w:hAnsi="Calibri" w:cs="Calibri"/>
          <w:szCs w:val="22"/>
          <w:lang w:val="en-US" w:eastAsia="ko-KR"/>
        </w:rPr>
        <w:t xml:space="preserve"> (e.g. </w:t>
      </w:r>
      <w:r w:rsidR="001058AE">
        <w:rPr>
          <w:rFonts w:ascii="Calibri" w:hAnsi="Calibri" w:cs="Calibri"/>
          <w:szCs w:val="22"/>
          <w:lang w:val="en-US" w:eastAsia="ko-KR"/>
        </w:rPr>
        <w:t>SL-RSRP/SINR</w:t>
      </w:r>
      <w:r w:rsidR="00C54908">
        <w:rPr>
          <w:rFonts w:ascii="Calibri" w:hAnsi="Calibri" w:cs="Calibri"/>
          <w:szCs w:val="22"/>
          <w:lang w:val="en-US" w:eastAsia="ko-KR"/>
        </w:rPr>
        <w:t>, Layer-1 source ID</w:t>
      </w:r>
      <w:r>
        <w:rPr>
          <w:rFonts w:ascii="Calibri" w:hAnsi="Calibri" w:cs="Calibri"/>
          <w:szCs w:val="22"/>
          <w:lang w:val="en-US" w:eastAsia="ko-KR"/>
        </w:rPr>
        <w:t>)</w:t>
      </w:r>
    </w:p>
    <w:p w14:paraId="7AA3D538" w14:textId="42A0B3D4" w:rsidR="00B73E5A" w:rsidRDefault="00F319C5" w:rsidP="00935E43">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Study</w:t>
      </w:r>
      <w:r w:rsidR="00B73E5A">
        <w:rPr>
          <w:rFonts w:ascii="Calibri" w:hAnsi="Calibri" w:cs="Calibri"/>
          <w:szCs w:val="22"/>
          <w:lang w:val="en-US" w:eastAsia="ko-KR"/>
        </w:rPr>
        <w:t xml:space="preserve"> further </w:t>
      </w:r>
      <w:r w:rsidR="00935E43">
        <w:rPr>
          <w:rFonts w:ascii="Calibri" w:hAnsi="Calibri" w:cs="Calibri"/>
          <w:szCs w:val="22"/>
          <w:lang w:val="en-US" w:eastAsia="ko-KR"/>
        </w:rPr>
        <w:t>whether</w:t>
      </w:r>
      <w:r>
        <w:rPr>
          <w:rFonts w:ascii="Calibri" w:hAnsi="Calibri" w:cs="Calibri"/>
          <w:szCs w:val="22"/>
          <w:lang w:val="en-US" w:eastAsia="ko-KR"/>
        </w:rPr>
        <w:t>/</w:t>
      </w:r>
      <w:r w:rsidR="00935E43">
        <w:rPr>
          <w:rFonts w:ascii="Calibri" w:hAnsi="Calibri" w:cs="Calibri"/>
          <w:szCs w:val="22"/>
          <w:lang w:val="en-US" w:eastAsia="ko-KR"/>
        </w:rPr>
        <w:t>how to handle</w:t>
      </w:r>
      <w:r>
        <w:rPr>
          <w:rFonts w:ascii="Calibri" w:hAnsi="Calibri" w:cs="Calibri"/>
          <w:szCs w:val="22"/>
          <w:lang w:val="en-US" w:eastAsia="ko-KR"/>
        </w:rPr>
        <w:t>/avoid</w:t>
      </w:r>
      <w:r w:rsidR="00935E43">
        <w:rPr>
          <w:rFonts w:ascii="Calibri" w:hAnsi="Calibri" w:cs="Calibri"/>
          <w:szCs w:val="22"/>
          <w:lang w:val="en-US" w:eastAsia="ko-KR"/>
        </w:rPr>
        <w:t xml:space="preserve"> the </w:t>
      </w:r>
      <w:r w:rsidR="00B73E5A">
        <w:rPr>
          <w:rFonts w:ascii="Calibri" w:hAnsi="Calibri" w:cs="Calibri"/>
          <w:szCs w:val="22"/>
          <w:lang w:val="en-US" w:eastAsia="ko-KR"/>
        </w:rPr>
        <w:t xml:space="preserve">following cases for PSFCH </w:t>
      </w:r>
      <w:r w:rsidR="00D21BBB">
        <w:rPr>
          <w:rFonts w:ascii="Calibri" w:hAnsi="Calibri" w:cs="Calibri"/>
          <w:szCs w:val="22"/>
          <w:lang w:val="en-US" w:eastAsia="ko-KR"/>
        </w:rPr>
        <w:t>transmission and reception</w:t>
      </w:r>
      <w:r w:rsidR="00B73E5A">
        <w:rPr>
          <w:rFonts w:ascii="Calibri" w:hAnsi="Calibri" w:cs="Calibri"/>
          <w:szCs w:val="22"/>
          <w:lang w:val="en-US" w:eastAsia="ko-KR"/>
        </w:rPr>
        <w:t>:</w:t>
      </w:r>
    </w:p>
    <w:p w14:paraId="3F93FF74" w14:textId="73C9A89F" w:rsidR="00D21BBB" w:rsidRDefault="00B73E5A"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Case 1</w:t>
      </w:r>
      <w:r w:rsidR="00F319C5">
        <w:rPr>
          <w:rFonts w:ascii="Calibri" w:hAnsi="Calibri" w:cs="Calibri"/>
          <w:szCs w:val="22"/>
          <w:lang w:val="en-US" w:eastAsia="ko-KR"/>
        </w:rPr>
        <w:t xml:space="preserve"> (PSFCH TX/RX overlap)</w:t>
      </w:r>
      <w:r>
        <w:rPr>
          <w:rFonts w:ascii="Calibri" w:hAnsi="Calibri" w:cs="Calibri"/>
          <w:szCs w:val="22"/>
          <w:lang w:val="en-US" w:eastAsia="ko-KR"/>
        </w:rPr>
        <w:t xml:space="preserve">: </w:t>
      </w:r>
      <w:r w:rsidR="00F319C5">
        <w:rPr>
          <w:rFonts w:ascii="Calibri" w:hAnsi="Calibri" w:cs="Calibri"/>
          <w:szCs w:val="22"/>
          <w:lang w:val="en-US" w:eastAsia="ko-KR"/>
        </w:rPr>
        <w:t xml:space="preserve">A </w:t>
      </w:r>
      <w:r w:rsidR="00D21BBB">
        <w:rPr>
          <w:rFonts w:ascii="Calibri" w:hAnsi="Calibri" w:cs="Calibri"/>
          <w:szCs w:val="22"/>
          <w:lang w:val="en-US" w:eastAsia="ko-KR"/>
        </w:rPr>
        <w:t xml:space="preserve">UE transmitted </w:t>
      </w:r>
      <w:r w:rsidR="00F319C5">
        <w:rPr>
          <w:rFonts w:ascii="Calibri" w:hAnsi="Calibri" w:cs="Calibri"/>
          <w:szCs w:val="22"/>
          <w:lang w:val="en-US" w:eastAsia="ko-KR"/>
        </w:rPr>
        <w:t xml:space="preserve">a </w:t>
      </w:r>
      <w:r w:rsidR="00D21BBB">
        <w:rPr>
          <w:rFonts w:ascii="Calibri" w:hAnsi="Calibri" w:cs="Calibri"/>
          <w:szCs w:val="22"/>
          <w:lang w:val="en-US" w:eastAsia="ko-KR"/>
        </w:rPr>
        <w:t xml:space="preserve">PSSCH </w:t>
      </w:r>
      <w:r w:rsidR="00F319C5">
        <w:rPr>
          <w:rFonts w:ascii="Calibri" w:hAnsi="Calibri" w:cs="Calibri"/>
          <w:szCs w:val="22"/>
          <w:lang w:val="en-US" w:eastAsia="ko-KR"/>
        </w:rPr>
        <w:t>and received SCI scheduling another PSSCH where PSFCH resources corresponding the two PSSCHs</w:t>
      </w:r>
      <w:r w:rsidR="00D21BBB">
        <w:rPr>
          <w:rFonts w:ascii="Calibri" w:hAnsi="Calibri" w:cs="Calibri"/>
          <w:szCs w:val="22"/>
          <w:lang w:val="en-US" w:eastAsia="ko-KR"/>
        </w:rPr>
        <w:t xml:space="preserve"> </w:t>
      </w:r>
      <w:r w:rsidR="00F319C5">
        <w:rPr>
          <w:rFonts w:ascii="Calibri" w:hAnsi="Calibri" w:cs="Calibri"/>
          <w:szCs w:val="22"/>
          <w:lang w:val="en-US" w:eastAsia="ko-KR"/>
        </w:rPr>
        <w:t>appear in the same slot.</w:t>
      </w:r>
    </w:p>
    <w:p w14:paraId="5F5AEC64" w14:textId="30A45130" w:rsidR="00D21BBB" w:rsidRDefault="00F319C5"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Case 2</w:t>
      </w:r>
      <w:r w:rsidR="00723C27">
        <w:rPr>
          <w:rFonts w:ascii="Calibri" w:hAnsi="Calibri" w:cs="Calibri"/>
          <w:szCs w:val="22"/>
          <w:lang w:val="en-US" w:eastAsia="ko-KR"/>
        </w:rPr>
        <w:t xml:space="preserve"> (PSFCH TX to multiple UEs)</w:t>
      </w:r>
      <w:r>
        <w:rPr>
          <w:rFonts w:ascii="Calibri" w:hAnsi="Calibri" w:cs="Calibri" w:hint="eastAsia"/>
          <w:szCs w:val="22"/>
          <w:lang w:val="en-US" w:eastAsia="ko-KR"/>
        </w:rPr>
        <w:t xml:space="preserve">: </w:t>
      </w:r>
      <w:r>
        <w:rPr>
          <w:rFonts w:ascii="Calibri" w:hAnsi="Calibri" w:cs="Calibri"/>
          <w:szCs w:val="22"/>
          <w:lang w:val="en-US" w:eastAsia="ko-KR"/>
        </w:rPr>
        <w:t xml:space="preserve">A UE received SCI </w:t>
      </w:r>
      <w:r w:rsidR="00723C27">
        <w:rPr>
          <w:rFonts w:ascii="Calibri" w:hAnsi="Calibri" w:cs="Calibri"/>
          <w:szCs w:val="22"/>
          <w:lang w:val="en-US" w:eastAsia="ko-KR"/>
        </w:rPr>
        <w:t>from different UEs and the associated PSFCHs appear in the same slot.</w:t>
      </w:r>
    </w:p>
    <w:p w14:paraId="2ACB75E1" w14:textId="60052DC4" w:rsidR="00723C27" w:rsidRDefault="00723C27"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Case </w:t>
      </w:r>
      <w:r>
        <w:rPr>
          <w:rFonts w:ascii="Calibri" w:hAnsi="Calibri" w:cs="Calibri"/>
          <w:szCs w:val="22"/>
          <w:lang w:val="en-US" w:eastAsia="ko-KR"/>
        </w:rPr>
        <w:t>3 (PSFCH TX with multiple HARQ feedback to the same UE)</w:t>
      </w:r>
      <w:r>
        <w:rPr>
          <w:rFonts w:ascii="Calibri" w:hAnsi="Calibri" w:cs="Calibri" w:hint="eastAsia"/>
          <w:szCs w:val="22"/>
          <w:lang w:val="en-US" w:eastAsia="ko-KR"/>
        </w:rPr>
        <w:t xml:space="preserve">: </w:t>
      </w:r>
      <w:r>
        <w:rPr>
          <w:rFonts w:ascii="Calibri" w:hAnsi="Calibri" w:cs="Calibri"/>
          <w:szCs w:val="22"/>
          <w:lang w:val="en-US" w:eastAsia="ko-KR"/>
        </w:rPr>
        <w:t>A UE received multiple SCI from the same UE and the associated PSFCHs appear in the same slot.</w:t>
      </w:r>
    </w:p>
    <w:p w14:paraId="61EBA97D" w14:textId="77777777" w:rsidR="00D11307" w:rsidRPr="00723C27" w:rsidRDefault="00D11307">
      <w:pPr>
        <w:pStyle w:val="LGTdoc"/>
        <w:spacing w:before="100" w:beforeAutospacing="1" w:afterLines="0" w:after="60"/>
        <w:rPr>
          <w:rFonts w:ascii="Calibri" w:hAnsi="Calibri" w:cs="Calibri"/>
          <w:szCs w:val="22"/>
          <w:lang w:val="en-US" w:eastAsia="ko-KR"/>
        </w:rPr>
      </w:pPr>
    </w:p>
    <w:p w14:paraId="44BC2747" w14:textId="05E9A64B" w:rsidR="00E901FD" w:rsidRPr="00BC070F" w:rsidRDefault="00E901FD" w:rsidP="00E901FD">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sidR="007636A1">
        <w:rPr>
          <w:rFonts w:ascii="Calibri" w:hAnsi="Calibri" w:cs="Calibri"/>
          <w:szCs w:val="22"/>
          <w:lang w:val="en-US" w:eastAsia="ko-KR"/>
        </w:rPr>
        <w:t>3</w:t>
      </w:r>
      <w:r w:rsidRPr="00BC070F">
        <w:rPr>
          <w:rFonts w:ascii="Calibri" w:hAnsi="Calibri" w:cs="Calibri"/>
          <w:szCs w:val="22"/>
          <w:lang w:val="en-US" w:eastAsia="ko-KR"/>
        </w:rPr>
        <w:t>-</w:t>
      </w:r>
      <w:r w:rsidR="005D22E8">
        <w:rPr>
          <w:rFonts w:ascii="Calibri" w:hAnsi="Calibri" w:cs="Calibri"/>
          <w:szCs w:val="22"/>
          <w:lang w:val="en-US" w:eastAsia="ko-KR"/>
        </w:rPr>
        <w:t>4</w:t>
      </w:r>
      <w:r w:rsidR="001A6280">
        <w:rPr>
          <w:rFonts w:ascii="Calibri" w:hAnsi="Calibri" w:cs="Calibri"/>
          <w:szCs w:val="22"/>
          <w:lang w:val="en-US" w:eastAsia="ko-KR"/>
        </w:rPr>
        <w:t xml:space="preserve">: </w:t>
      </w:r>
      <w:r w:rsidR="002F3D66">
        <w:rPr>
          <w:rFonts w:ascii="Calibri" w:hAnsi="Calibri" w:cs="Calibri"/>
          <w:szCs w:val="22"/>
          <w:lang w:val="en-US" w:eastAsia="ko-KR"/>
        </w:rPr>
        <w:t>H</w:t>
      </w:r>
      <w:r w:rsidRPr="00BC070F">
        <w:rPr>
          <w:rFonts w:ascii="Calibri" w:hAnsi="Calibri" w:cs="Calibri"/>
          <w:szCs w:val="22"/>
          <w:lang w:val="en-US" w:eastAsia="ko-KR"/>
        </w:rPr>
        <w:t xml:space="preserve">ow to report </w:t>
      </w:r>
      <w:r w:rsidR="002F3D66">
        <w:rPr>
          <w:rFonts w:ascii="Calibri" w:hAnsi="Calibri" w:cs="Calibri"/>
          <w:szCs w:val="22"/>
          <w:lang w:val="en-US" w:eastAsia="ko-KR"/>
        </w:rPr>
        <w:t xml:space="preserve">the indication of the need of SL retransmission </w:t>
      </w:r>
      <w:r w:rsidRPr="00BC070F">
        <w:rPr>
          <w:rFonts w:ascii="Calibri" w:hAnsi="Calibri" w:cs="Calibri"/>
          <w:szCs w:val="22"/>
          <w:lang w:val="en-US" w:eastAsia="ko-KR"/>
        </w:rPr>
        <w:t>to gNB via UL in Mode 1? In detail, company’s view and its rationale are as follows:</w:t>
      </w:r>
    </w:p>
    <w:p w14:paraId="045BD014" w14:textId="2E383A1E" w:rsidR="002F3D66" w:rsidRDefault="001A6280" w:rsidP="001A6280">
      <w:pPr>
        <w:pStyle w:val="LGTdoc"/>
        <w:numPr>
          <w:ilvl w:val="1"/>
          <w:numId w:val="28"/>
        </w:numPr>
        <w:spacing w:before="100" w:beforeAutospacing="1" w:after="180" w:afterAutospacing="1"/>
        <w:rPr>
          <w:rFonts w:ascii="Calibri" w:hAnsi="Calibri" w:cs="Calibri"/>
          <w:szCs w:val="22"/>
          <w:lang w:val="en-US"/>
        </w:rPr>
      </w:pPr>
      <w:r>
        <w:rPr>
          <w:rFonts w:ascii="Calibri" w:hAnsi="Calibri" w:cs="Calibri" w:hint="eastAsia"/>
          <w:szCs w:val="22"/>
          <w:lang w:val="en-US" w:eastAsia="ko-KR"/>
        </w:rPr>
        <w:t xml:space="preserve">Which format is used for </w:t>
      </w:r>
      <w:r>
        <w:rPr>
          <w:rFonts w:ascii="Calibri" w:hAnsi="Calibri" w:cs="Calibri"/>
          <w:szCs w:val="22"/>
          <w:lang w:val="en-US" w:eastAsia="ko-KR"/>
        </w:rPr>
        <w:t>the indication of the need of SL retransmission</w:t>
      </w:r>
    </w:p>
    <w:p w14:paraId="68AA6594" w14:textId="50F2EC03" w:rsidR="002D7811" w:rsidRDefault="002D7811" w:rsidP="001A6280">
      <w:pPr>
        <w:pStyle w:val="LGTdoc"/>
        <w:numPr>
          <w:ilvl w:val="2"/>
          <w:numId w:val="28"/>
        </w:numPr>
        <w:spacing w:before="100" w:beforeAutospacing="1" w:after="180" w:afterAutospacing="1"/>
        <w:rPr>
          <w:rFonts w:ascii="Calibri" w:hAnsi="Calibri" w:cs="Calibri"/>
          <w:szCs w:val="22"/>
          <w:lang w:val="en-US"/>
        </w:rPr>
      </w:pPr>
      <w:r>
        <w:rPr>
          <w:rFonts w:ascii="Calibri" w:hAnsi="Calibri" w:cs="Calibri" w:hint="eastAsia"/>
          <w:szCs w:val="22"/>
          <w:lang w:val="en-US" w:eastAsia="ko-KR"/>
        </w:rPr>
        <w:t xml:space="preserve">SL HARQ feedback </w:t>
      </w:r>
      <w:r>
        <w:rPr>
          <w:rFonts w:ascii="Calibri" w:hAnsi="Calibri" w:cs="Calibri"/>
          <w:szCs w:val="22"/>
          <w:lang w:val="en-US" w:eastAsia="ko-KR"/>
        </w:rPr>
        <w:t>(revert agreement)</w:t>
      </w:r>
    </w:p>
    <w:p w14:paraId="12550D34" w14:textId="696964D9" w:rsidR="002D7811" w:rsidRDefault="002D7811" w:rsidP="00D14832">
      <w:pPr>
        <w:pStyle w:val="LGTdoc"/>
        <w:numPr>
          <w:ilvl w:val="3"/>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Supported by [Huawei,1]</w:t>
      </w:r>
      <w:r w:rsidR="003E1DA7">
        <w:rPr>
          <w:rFonts w:ascii="Calibri" w:hAnsi="Calibri" w:cs="Calibri"/>
          <w:szCs w:val="22"/>
          <w:lang w:val="en-US" w:eastAsia="ko-KR"/>
        </w:rPr>
        <w:t>[OPPO,12]</w:t>
      </w:r>
      <w:r w:rsidR="007B73EE">
        <w:rPr>
          <w:rFonts w:ascii="Calibri" w:hAnsi="Calibri" w:cs="Calibri"/>
          <w:szCs w:val="22"/>
          <w:lang w:val="en-US" w:eastAsia="ko-KR"/>
        </w:rPr>
        <w:t>[Convida,35]</w:t>
      </w:r>
    </w:p>
    <w:p w14:paraId="63E83CC2" w14:textId="2CE84F09" w:rsidR="002D7811" w:rsidRDefault="002D7811" w:rsidP="00D14832">
      <w:pPr>
        <w:pStyle w:val="LGTdoc"/>
        <w:numPr>
          <w:ilvl w:val="4"/>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Rationale:</w:t>
      </w:r>
    </w:p>
    <w:p w14:paraId="60F833CE" w14:textId="71853934" w:rsidR="002D7811" w:rsidRDefault="002D7811" w:rsidP="00D14832">
      <w:pPr>
        <w:pStyle w:val="LGTdoc"/>
        <w:numPr>
          <w:ilvl w:val="5"/>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Specification work load is small by reusing HARQ feedback in NR Uu as much as possible</w:t>
      </w:r>
    </w:p>
    <w:p w14:paraId="3E1A61F9" w14:textId="4E30E257" w:rsidR="001A6280" w:rsidRDefault="00C02E2B" w:rsidP="001A6280">
      <w:pPr>
        <w:pStyle w:val="LGTdoc"/>
        <w:numPr>
          <w:ilvl w:val="2"/>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SR</w:t>
      </w:r>
    </w:p>
    <w:p w14:paraId="5F7A0680" w14:textId="6F9D4DA1" w:rsidR="00C02E2B" w:rsidRDefault="00795C1D" w:rsidP="00C02E2B">
      <w:pPr>
        <w:pStyle w:val="LGTdoc"/>
        <w:numPr>
          <w:ilvl w:val="3"/>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Supported by [Huawei,</w:t>
      </w:r>
      <w:r w:rsidR="00C02E2B">
        <w:rPr>
          <w:rFonts w:ascii="Calibri" w:hAnsi="Calibri" w:cs="Calibri"/>
          <w:szCs w:val="22"/>
          <w:lang w:val="en-US" w:eastAsia="ko-KR"/>
        </w:rPr>
        <w:t>1</w:t>
      </w:r>
      <w:r>
        <w:rPr>
          <w:rFonts w:ascii="Calibri" w:hAnsi="Calibri" w:cs="Calibri"/>
          <w:szCs w:val="22"/>
          <w:lang w:val="en-US" w:eastAsia="ko-KR"/>
        </w:rPr>
        <w:t>]</w:t>
      </w:r>
      <w:r w:rsidR="00B24308">
        <w:rPr>
          <w:rFonts w:ascii="Calibri" w:hAnsi="Calibri" w:cs="Calibri"/>
          <w:szCs w:val="22"/>
          <w:lang w:val="en-US" w:eastAsia="ko-KR"/>
        </w:rPr>
        <w:t xml:space="preserve"> </w:t>
      </w:r>
    </w:p>
    <w:p w14:paraId="05C81840" w14:textId="6F665057" w:rsidR="00C02E2B" w:rsidRDefault="00C02E2B" w:rsidP="00C02E2B">
      <w:pPr>
        <w:pStyle w:val="LGTdoc"/>
        <w:numPr>
          <w:ilvl w:val="4"/>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lastRenderedPageBreak/>
        <w:t xml:space="preserve">Rationale: </w:t>
      </w:r>
    </w:p>
    <w:p w14:paraId="6857124F" w14:textId="58683B2C" w:rsidR="00C02E2B" w:rsidRDefault="00C02E2B" w:rsidP="00C02E2B">
      <w:pPr>
        <w:pStyle w:val="LGTdoc"/>
        <w:numPr>
          <w:ilvl w:val="5"/>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BSR is not desirable for low latency</w:t>
      </w:r>
    </w:p>
    <w:p w14:paraId="79F8BA93" w14:textId="55BD1E78" w:rsidR="005D4395" w:rsidRDefault="005D4395" w:rsidP="005D4395">
      <w:pPr>
        <w:pStyle w:val="LGTdoc"/>
        <w:numPr>
          <w:ilvl w:val="2"/>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SL CQI/RI</w:t>
      </w:r>
    </w:p>
    <w:p w14:paraId="561A9B1A" w14:textId="24DED28F" w:rsidR="005D4395" w:rsidRDefault="005D4395" w:rsidP="005D4395">
      <w:pPr>
        <w:pStyle w:val="LGTdoc"/>
        <w:numPr>
          <w:ilvl w:val="3"/>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 xml:space="preserve">Supported by </w:t>
      </w:r>
      <w:r w:rsidR="00BD433B">
        <w:rPr>
          <w:rFonts w:ascii="Calibri" w:hAnsi="Calibri" w:cs="Calibri"/>
          <w:szCs w:val="22"/>
          <w:lang w:val="en-US" w:eastAsia="ko-KR"/>
        </w:rPr>
        <w:t>[Kyocera,</w:t>
      </w:r>
      <w:r w:rsidR="00E6587C">
        <w:rPr>
          <w:rFonts w:ascii="Calibri" w:hAnsi="Calibri" w:cs="Calibri"/>
          <w:szCs w:val="22"/>
          <w:lang w:val="en-US" w:eastAsia="ko-KR"/>
        </w:rPr>
        <w:t>26</w:t>
      </w:r>
      <w:r w:rsidR="00BD433B">
        <w:rPr>
          <w:rFonts w:ascii="Calibri" w:hAnsi="Calibri" w:cs="Calibri"/>
          <w:szCs w:val="22"/>
          <w:lang w:val="en-US" w:eastAsia="ko-KR"/>
        </w:rPr>
        <w:t>]</w:t>
      </w:r>
    </w:p>
    <w:p w14:paraId="0E540F16" w14:textId="7256DAA4" w:rsidR="00FD2D23" w:rsidRDefault="005569FC" w:rsidP="00FD2D23">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w:t>
      </w:r>
    </w:p>
    <w:p w14:paraId="0C261BCE" w14:textId="678F9139" w:rsidR="00B70F79" w:rsidRDefault="00132067" w:rsidP="00C7598B">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the possibility of using SR/BSR for the retransmission scheduling request, RAN1 can wait for RAN2 progress.</w:t>
      </w:r>
    </w:p>
    <w:p w14:paraId="1A0ECC31" w14:textId="77777777" w:rsidR="00E901FD" w:rsidRDefault="00E901FD" w:rsidP="00671C01">
      <w:pPr>
        <w:pStyle w:val="LGTdoc"/>
        <w:spacing w:before="100" w:beforeAutospacing="1" w:afterLines="0" w:after="60"/>
        <w:ind w:left="0" w:firstLine="0"/>
        <w:rPr>
          <w:rFonts w:ascii="Calibri" w:hAnsi="Calibri" w:cs="Calibri"/>
          <w:szCs w:val="22"/>
          <w:lang w:val="en-US" w:eastAsia="ko-KR"/>
        </w:rPr>
      </w:pPr>
    </w:p>
    <w:p w14:paraId="72A2C490" w14:textId="18AC6442" w:rsidR="002F3D66" w:rsidRPr="00BC070F" w:rsidRDefault="002F3D66" w:rsidP="002F3D66">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3-</w:t>
      </w:r>
      <w:r w:rsidR="005D22E8">
        <w:rPr>
          <w:rFonts w:ascii="Calibri" w:hAnsi="Calibri" w:cs="Calibri"/>
          <w:szCs w:val="22"/>
          <w:lang w:val="en-US" w:eastAsia="ko-KR"/>
        </w:rPr>
        <w:t>5</w:t>
      </w:r>
      <w:r w:rsidRPr="00BC070F">
        <w:rPr>
          <w:rFonts w:ascii="Calibri" w:hAnsi="Calibri" w:cs="Calibri"/>
          <w:szCs w:val="22"/>
          <w:lang w:val="en-US" w:eastAsia="ko-KR"/>
        </w:rPr>
        <w:t xml:space="preserve">: </w:t>
      </w:r>
      <w:r>
        <w:rPr>
          <w:rFonts w:ascii="Calibri" w:hAnsi="Calibri" w:cs="Calibri"/>
          <w:szCs w:val="22"/>
          <w:lang w:val="en-US" w:eastAsia="ko-KR"/>
        </w:rPr>
        <w:t xml:space="preserve">Whether or not to support additional condition to disable SL HARQ feedback when (pre-)configuration enables SL HARQ feedback. </w:t>
      </w:r>
      <w:r w:rsidRPr="00BC070F">
        <w:rPr>
          <w:rFonts w:ascii="Calibri" w:hAnsi="Calibri" w:cs="Calibri"/>
          <w:szCs w:val="22"/>
          <w:lang w:val="en-US" w:eastAsia="ko-KR"/>
        </w:rPr>
        <w:t>In detail, company’s view and its rationale are as follows:</w:t>
      </w:r>
    </w:p>
    <w:p w14:paraId="32B02187" w14:textId="386CBBF3" w:rsidR="00736922" w:rsidRPr="00BC070F" w:rsidRDefault="00736922" w:rsidP="008F0951">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Summary of </w:t>
      </w:r>
      <w:r w:rsidR="0024080E">
        <w:rPr>
          <w:rFonts w:ascii="Calibri" w:hAnsi="Calibri" w:cs="Calibri"/>
          <w:szCs w:val="22"/>
          <w:lang w:val="en-US" w:eastAsia="ko-KR"/>
        </w:rPr>
        <w:t xml:space="preserve">supporting </w:t>
      </w:r>
      <w:r w:rsidRPr="00BC070F">
        <w:rPr>
          <w:rFonts w:ascii="Calibri" w:hAnsi="Calibri" w:cs="Calibri"/>
          <w:szCs w:val="22"/>
          <w:lang w:val="en-US" w:eastAsia="ko-KR"/>
        </w:rPr>
        <w:t>company’s view/preference as follows:</w:t>
      </w:r>
    </w:p>
    <w:p w14:paraId="2C813FE0" w14:textId="17D0A4C0" w:rsidR="00736922"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 xml:space="preserve">Congestion </w:t>
      </w:r>
      <w:r w:rsidR="00112441" w:rsidRPr="00BC070F">
        <w:rPr>
          <w:rFonts w:ascii="Calibri" w:hAnsi="Calibri" w:cs="Calibri"/>
          <w:szCs w:val="22"/>
        </w:rPr>
        <w:t xml:space="preserve">level </w:t>
      </w:r>
      <w:r w:rsidR="00C40C9E">
        <w:rPr>
          <w:rFonts w:ascii="Calibri" w:hAnsi="Calibri" w:cs="Calibri"/>
          <w:szCs w:val="22"/>
        </w:rPr>
        <w:t>[ChinaTelecom,19]</w:t>
      </w:r>
      <w:r w:rsidR="00352AD9">
        <w:rPr>
          <w:rFonts w:ascii="Calibri" w:hAnsi="Calibri" w:cs="Calibri"/>
          <w:szCs w:val="22"/>
        </w:rPr>
        <w:t>[LG,21]</w:t>
      </w:r>
      <w:r w:rsidR="007065B7">
        <w:rPr>
          <w:rFonts w:ascii="Calibri" w:hAnsi="Calibri" w:cs="Calibri"/>
          <w:szCs w:val="22"/>
        </w:rPr>
        <w:t>[TCL,23]</w:t>
      </w:r>
      <w:r w:rsidR="009125CD">
        <w:rPr>
          <w:rFonts w:ascii="Calibri" w:hAnsi="Calibri" w:cs="Calibri"/>
          <w:szCs w:val="22"/>
        </w:rPr>
        <w:t>[InterDigita</w:t>
      </w:r>
      <w:r w:rsidR="00A90071">
        <w:rPr>
          <w:rFonts w:ascii="Calibri" w:hAnsi="Calibri" w:cs="Calibri"/>
          <w:szCs w:val="22"/>
        </w:rPr>
        <w:t>l</w:t>
      </w:r>
      <w:r w:rsidR="009125CD">
        <w:rPr>
          <w:rFonts w:ascii="Calibri" w:hAnsi="Calibri" w:cs="Calibri"/>
          <w:szCs w:val="22"/>
        </w:rPr>
        <w:t>,25]</w:t>
      </w:r>
      <w:r w:rsidR="00E6587C">
        <w:rPr>
          <w:rFonts w:ascii="Calibri" w:hAnsi="Calibri" w:cs="Calibri"/>
          <w:szCs w:val="22"/>
          <w:lang w:val="en-US" w:eastAsia="ko-KR"/>
        </w:rPr>
        <w:t>[Ericsson,27]</w:t>
      </w:r>
      <w:r w:rsidR="005D22E8">
        <w:rPr>
          <w:rFonts w:ascii="Calibri" w:hAnsi="Calibri" w:cs="Calibri"/>
          <w:szCs w:val="22"/>
          <w:lang w:val="en-US" w:eastAsia="ko-KR"/>
        </w:rPr>
        <w:t xml:space="preserve"> </w:t>
      </w:r>
      <w:r w:rsidR="00620380">
        <w:rPr>
          <w:rFonts w:ascii="Calibri" w:hAnsi="Calibri" w:cs="Calibri"/>
          <w:szCs w:val="22"/>
        </w:rPr>
        <w:t xml:space="preserve">[Qualcomm,32] </w:t>
      </w:r>
      <w:r w:rsidR="00C40C9E">
        <w:rPr>
          <w:rFonts w:ascii="Calibri" w:hAnsi="Calibri" w:cs="Calibri"/>
          <w:szCs w:val="22"/>
        </w:rPr>
        <w:t xml:space="preserve"> </w:t>
      </w:r>
      <w:r w:rsidR="007065B7" w:rsidDel="007065B7">
        <w:rPr>
          <w:rFonts w:ascii="Calibri" w:hAnsi="Calibri" w:cs="Calibri"/>
          <w:szCs w:val="22"/>
        </w:rPr>
        <w:t xml:space="preserve"> </w:t>
      </w:r>
      <w:r w:rsidR="007065B7">
        <w:rPr>
          <w:rFonts w:ascii="Calibri" w:hAnsi="Calibri" w:cs="Calibri"/>
          <w:szCs w:val="22"/>
        </w:rPr>
        <w:t xml:space="preserve"> </w:t>
      </w:r>
      <w:r w:rsidR="00582D11">
        <w:rPr>
          <w:rFonts w:ascii="Calibri" w:hAnsi="Calibri" w:cs="Calibri"/>
          <w:szCs w:val="22"/>
        </w:rPr>
        <w:t xml:space="preserve"> </w:t>
      </w:r>
      <w:r w:rsidR="00F41BD1">
        <w:rPr>
          <w:rFonts w:ascii="Calibri" w:hAnsi="Calibri" w:cs="Calibri"/>
          <w:szCs w:val="22"/>
        </w:rPr>
        <w:t>(</w:t>
      </w:r>
      <w:r w:rsidR="00016060">
        <w:rPr>
          <w:rFonts w:ascii="Calibri" w:hAnsi="Calibri" w:cs="Calibri"/>
          <w:szCs w:val="22"/>
        </w:rPr>
        <w:t>6</w:t>
      </w:r>
      <w:r w:rsidR="00F41BD1">
        <w:rPr>
          <w:rFonts w:ascii="Calibri" w:hAnsi="Calibri" w:cs="Calibri"/>
          <w:szCs w:val="22"/>
        </w:rPr>
        <w:t xml:space="preserve"> companies)</w:t>
      </w:r>
    </w:p>
    <w:p w14:paraId="74A7B35A" w14:textId="55034BFF" w:rsidR="00736922" w:rsidRPr="00BC070F" w:rsidRDefault="00736922"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Rationale:</w:t>
      </w:r>
    </w:p>
    <w:p w14:paraId="60987D14" w14:textId="7A874668" w:rsidR="00736922" w:rsidRPr="00BC070F" w:rsidRDefault="00736922"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since feedback itself may consume resources, it may be disabled in some cases to improve system performance</w:t>
      </w:r>
    </w:p>
    <w:p w14:paraId="41140277" w14:textId="482EA350" w:rsidR="00B06917"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 xml:space="preserve">QoS </w:t>
      </w:r>
      <w:r w:rsidR="00112441" w:rsidRPr="00BC070F">
        <w:rPr>
          <w:rFonts w:ascii="Calibri" w:hAnsi="Calibri" w:cs="Calibri"/>
          <w:szCs w:val="22"/>
        </w:rPr>
        <w:t xml:space="preserve">parameter </w:t>
      </w:r>
      <w:r w:rsidR="00F52448">
        <w:rPr>
          <w:rFonts w:ascii="Calibri" w:hAnsi="Calibri" w:cs="Calibri"/>
          <w:szCs w:val="22"/>
        </w:rPr>
        <w:t>[Intel,17]</w:t>
      </w:r>
      <w:r w:rsidR="00C40C9E">
        <w:rPr>
          <w:rFonts w:ascii="Calibri" w:hAnsi="Calibri" w:cs="Calibri"/>
          <w:szCs w:val="22"/>
        </w:rPr>
        <w:t>[ChinaTelecom,19]</w:t>
      </w:r>
      <w:r w:rsidR="00085041">
        <w:rPr>
          <w:rFonts w:ascii="Calibri" w:hAnsi="Calibri" w:cs="Calibri"/>
          <w:szCs w:val="22"/>
        </w:rPr>
        <w:t>[Samsung,</w:t>
      </w:r>
      <w:r w:rsidR="00972563">
        <w:rPr>
          <w:rFonts w:ascii="Calibri" w:hAnsi="Calibri" w:cs="Calibri"/>
          <w:szCs w:val="22"/>
        </w:rPr>
        <w:t>20</w:t>
      </w:r>
      <w:r w:rsidR="00085041">
        <w:rPr>
          <w:rFonts w:ascii="Calibri" w:hAnsi="Calibri" w:cs="Calibri"/>
          <w:szCs w:val="22"/>
        </w:rPr>
        <w:t>]</w:t>
      </w:r>
      <w:r w:rsidR="00352AD9">
        <w:rPr>
          <w:rFonts w:ascii="Calibri" w:hAnsi="Calibri" w:cs="Calibri"/>
          <w:szCs w:val="22"/>
        </w:rPr>
        <w:t>[LG,21]</w:t>
      </w:r>
      <w:r w:rsidR="008A0D99">
        <w:rPr>
          <w:rFonts w:ascii="Calibri" w:hAnsi="Calibri" w:cs="Calibri"/>
          <w:szCs w:val="22"/>
          <w:lang w:val="en-US" w:eastAsia="ko-KR"/>
        </w:rPr>
        <w:t>[Sequans,24]</w:t>
      </w:r>
      <w:r w:rsidR="009125CD">
        <w:rPr>
          <w:rFonts w:ascii="Calibri" w:hAnsi="Calibri" w:cs="Calibri"/>
          <w:szCs w:val="22"/>
        </w:rPr>
        <w:t>[InterDigita</w:t>
      </w:r>
      <w:r w:rsidR="00A90071">
        <w:rPr>
          <w:rFonts w:ascii="Calibri" w:hAnsi="Calibri" w:cs="Calibri"/>
          <w:szCs w:val="22"/>
        </w:rPr>
        <w:t>l</w:t>
      </w:r>
      <w:r w:rsidR="009125CD">
        <w:rPr>
          <w:rFonts w:ascii="Calibri" w:hAnsi="Calibri" w:cs="Calibri"/>
          <w:szCs w:val="22"/>
        </w:rPr>
        <w:t>,25]</w:t>
      </w:r>
      <w:r w:rsidR="00E6587C" w:rsidRPr="00E6587C">
        <w:rPr>
          <w:rFonts w:ascii="Calibri" w:hAnsi="Calibri" w:cs="Calibri"/>
          <w:szCs w:val="22"/>
          <w:lang w:val="en-US" w:eastAsia="ko-KR"/>
        </w:rPr>
        <w:t xml:space="preserve"> </w:t>
      </w:r>
      <w:r w:rsidR="00E6587C">
        <w:rPr>
          <w:rFonts w:ascii="Calibri" w:hAnsi="Calibri" w:cs="Calibri"/>
          <w:szCs w:val="22"/>
          <w:lang w:val="en-US" w:eastAsia="ko-KR"/>
        </w:rPr>
        <w:t>[Ericsson,27]</w:t>
      </w:r>
      <w:r w:rsidR="00B24308" w:rsidDel="00B24308">
        <w:rPr>
          <w:rFonts w:ascii="Calibri" w:hAnsi="Calibri" w:cs="Calibri"/>
          <w:szCs w:val="22"/>
        </w:rPr>
        <w:t xml:space="preserve"> </w:t>
      </w:r>
      <w:r w:rsidR="00972563">
        <w:rPr>
          <w:rFonts w:ascii="Calibri" w:hAnsi="Calibri" w:cs="Calibri"/>
          <w:szCs w:val="22"/>
        </w:rPr>
        <w:t xml:space="preserve"> </w:t>
      </w:r>
      <w:r w:rsidR="00F41BD1">
        <w:rPr>
          <w:rFonts w:ascii="Calibri" w:hAnsi="Calibri" w:cs="Calibri"/>
          <w:szCs w:val="22"/>
        </w:rPr>
        <w:t xml:space="preserve"> (</w:t>
      </w:r>
      <w:r w:rsidR="005D22E8">
        <w:rPr>
          <w:rFonts w:ascii="Calibri" w:hAnsi="Calibri" w:cs="Calibri"/>
          <w:szCs w:val="22"/>
        </w:rPr>
        <w:t xml:space="preserve">7 </w:t>
      </w:r>
      <w:r w:rsidR="00F41BD1">
        <w:rPr>
          <w:rFonts w:ascii="Calibri" w:hAnsi="Calibri" w:cs="Calibri"/>
          <w:szCs w:val="22"/>
        </w:rPr>
        <w:t xml:space="preserve">companies) </w:t>
      </w:r>
    </w:p>
    <w:p w14:paraId="18368378" w14:textId="02C405EE" w:rsidR="002E3B59" w:rsidRPr="00BC070F" w:rsidRDefault="002E3B59"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Rationale:</w:t>
      </w:r>
    </w:p>
    <w:p w14:paraId="7E5E4D2F" w14:textId="50156E12" w:rsidR="002E3B59" w:rsidRDefault="002E3B59"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Traffic types or services may be realized by mapping particular QoS attribute combinations to enabling/disabling HARQ</w:t>
      </w:r>
    </w:p>
    <w:p w14:paraId="08EC70BF" w14:textId="5C43C2CA" w:rsidR="00555F7F" w:rsidRPr="007E417C" w:rsidRDefault="00555F7F" w:rsidP="00555F7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rPr>
        <w:t xml:space="preserve">Packet type </w:t>
      </w:r>
      <w:r w:rsidR="0097511D">
        <w:rPr>
          <w:rFonts w:ascii="Calibri" w:hAnsi="Calibri" w:cs="Calibri"/>
          <w:szCs w:val="22"/>
        </w:rPr>
        <w:t>[Samsung,</w:t>
      </w:r>
      <w:r w:rsidR="00972563">
        <w:rPr>
          <w:rFonts w:ascii="Calibri" w:hAnsi="Calibri" w:cs="Calibri"/>
          <w:szCs w:val="22"/>
        </w:rPr>
        <w:t>20</w:t>
      </w:r>
      <w:r w:rsidR="0097511D">
        <w:rPr>
          <w:rFonts w:ascii="Calibri" w:hAnsi="Calibri" w:cs="Calibri"/>
          <w:szCs w:val="22"/>
        </w:rPr>
        <w:t>]</w:t>
      </w:r>
    </w:p>
    <w:p w14:paraId="7043C8EF" w14:textId="2BAD369D" w:rsidR="00850CF2" w:rsidRPr="005D22E8" w:rsidRDefault="00850CF2">
      <w:pPr>
        <w:pStyle w:val="LGTdoc"/>
        <w:numPr>
          <w:ilvl w:val="2"/>
          <w:numId w:val="28"/>
        </w:numPr>
        <w:spacing w:before="100" w:beforeAutospacing="1" w:afterLines="0" w:after="60"/>
        <w:rPr>
          <w:rFonts w:ascii="Calibri" w:hAnsi="Calibri" w:cs="Calibri"/>
          <w:szCs w:val="22"/>
          <w:lang w:val="en-US" w:eastAsia="ko-KR"/>
        </w:rPr>
      </w:pPr>
      <w:r w:rsidRPr="005D22E8">
        <w:rPr>
          <w:rFonts w:ascii="Calibri" w:hAnsi="Calibri" w:cs="Calibri"/>
          <w:szCs w:val="22"/>
          <w:lang w:val="en-US" w:eastAsia="ko-KR"/>
        </w:rPr>
        <w:t>SCI indication [Nokia,2]</w:t>
      </w:r>
      <w:r w:rsidR="003E1DA7" w:rsidRPr="005D22E8">
        <w:rPr>
          <w:rFonts w:ascii="Calibri" w:hAnsi="Calibri" w:cs="Calibri"/>
          <w:szCs w:val="22"/>
          <w:lang w:val="en-US" w:eastAsia="ko-KR"/>
        </w:rPr>
        <w:t>[OPPO,12]</w:t>
      </w:r>
      <w:r w:rsidR="00F52448" w:rsidRPr="005D22E8">
        <w:rPr>
          <w:rFonts w:ascii="Calibri" w:hAnsi="Calibri" w:cs="Calibri"/>
          <w:szCs w:val="22"/>
          <w:lang w:val="en-US" w:eastAsia="ko-KR"/>
        </w:rPr>
        <w:t>[Intel,17]</w:t>
      </w:r>
      <w:r w:rsidR="00E6587C" w:rsidRPr="005D22E8">
        <w:rPr>
          <w:rFonts w:ascii="Calibri" w:hAnsi="Calibri" w:cs="Calibri"/>
          <w:szCs w:val="22"/>
          <w:lang w:val="en-US" w:eastAsia="ko-KR"/>
        </w:rPr>
        <w:t>[Ericsson,32]</w:t>
      </w:r>
      <w:r w:rsidR="00BF6139" w:rsidRPr="005D22E8">
        <w:rPr>
          <w:rFonts w:ascii="Calibri" w:hAnsi="Calibri" w:cs="Calibri"/>
          <w:szCs w:val="22"/>
          <w:lang w:val="en-US" w:eastAsia="ko-KR"/>
        </w:rPr>
        <w:t>[Sharp,29]</w:t>
      </w:r>
      <w:r w:rsidR="005D22E8">
        <w:rPr>
          <w:rFonts w:ascii="Calibri" w:hAnsi="Calibri" w:cs="Calibri"/>
          <w:szCs w:val="22"/>
          <w:lang w:val="en-US" w:eastAsia="ko-KR"/>
        </w:rPr>
        <w:t xml:space="preserve"> (5 companies)</w:t>
      </w:r>
    </w:p>
    <w:p w14:paraId="21E69C58" w14:textId="0AE0C4AE" w:rsidR="00850CF2" w:rsidRDefault="00850CF2"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126D6C4F" w14:textId="44A51646" w:rsidR="00850CF2" w:rsidRDefault="00850CF2"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TX UE controls its HARQ feedback considering </w:t>
      </w:r>
      <w:r w:rsidR="003E1DA7">
        <w:rPr>
          <w:rFonts w:ascii="Calibri" w:hAnsi="Calibri" w:cs="Calibri"/>
          <w:szCs w:val="22"/>
          <w:lang w:val="en-US" w:eastAsia="ko-KR"/>
        </w:rPr>
        <w:t>CBR or QoS parameters</w:t>
      </w:r>
    </w:p>
    <w:p w14:paraId="13D0BA9F" w14:textId="1CD88AB6" w:rsidR="008A0D99" w:rsidRDefault="008A0D99" w:rsidP="008A0D9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RX UE position with respect to TX UE </w:t>
      </w:r>
      <w:r w:rsidRPr="008A0D99">
        <w:rPr>
          <w:rFonts w:ascii="Calibri" w:hAnsi="Calibri" w:cs="Calibri"/>
          <w:szCs w:val="22"/>
          <w:lang w:val="en-US" w:eastAsia="ko-KR"/>
        </w:rPr>
        <w:t xml:space="preserve">(e.g. UEs are straying away, outside each other’s stopping distances, or within a separated area from each other) </w:t>
      </w:r>
      <w:r>
        <w:rPr>
          <w:rFonts w:ascii="Calibri" w:hAnsi="Calibri" w:cs="Calibri"/>
          <w:szCs w:val="22"/>
          <w:lang w:val="en-US" w:eastAsia="ko-KR"/>
        </w:rPr>
        <w:t>[Sequans,24]</w:t>
      </w:r>
    </w:p>
    <w:p w14:paraId="26B54EF1" w14:textId="2F14EFE4" w:rsidR="007E417C" w:rsidRPr="007E417C" w:rsidRDefault="007E417C" w:rsidP="007E417C">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rPr>
        <w:t xml:space="preserve">Not supported by </w:t>
      </w:r>
      <w:r w:rsidR="0053080C">
        <w:rPr>
          <w:rFonts w:ascii="Calibri" w:hAnsi="Calibri" w:cs="Calibri"/>
          <w:szCs w:val="22"/>
        </w:rPr>
        <w:t>[Huawei,1]</w:t>
      </w:r>
      <w:r w:rsidR="00E3007D">
        <w:rPr>
          <w:rFonts w:ascii="Calibri" w:hAnsi="Calibri" w:cs="Calibri"/>
          <w:szCs w:val="22"/>
        </w:rPr>
        <w:t>[vivo,</w:t>
      </w:r>
      <w:r w:rsidR="00214C3A">
        <w:rPr>
          <w:rFonts w:ascii="Calibri" w:hAnsi="Calibri" w:cs="Calibri"/>
          <w:szCs w:val="22"/>
        </w:rPr>
        <w:t>3</w:t>
      </w:r>
      <w:r w:rsidR="00E3007D">
        <w:rPr>
          <w:rFonts w:ascii="Calibri" w:hAnsi="Calibri" w:cs="Calibri"/>
          <w:szCs w:val="22"/>
        </w:rPr>
        <w:t>]</w:t>
      </w:r>
    </w:p>
    <w:p w14:paraId="317FC700" w14:textId="77777777" w:rsidR="007E417C" w:rsidRPr="007E417C" w:rsidRDefault="007E417C" w:rsidP="007E417C">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rPr>
        <w:t>Rationale</w:t>
      </w:r>
    </w:p>
    <w:p w14:paraId="36439E4B" w14:textId="2ABE097B" w:rsidR="001B4F0A" w:rsidRPr="001B4F0A" w:rsidRDefault="007E417C" w:rsidP="007E417C">
      <w:pPr>
        <w:pStyle w:val="LGTdoc"/>
        <w:numPr>
          <w:ilvl w:val="3"/>
          <w:numId w:val="28"/>
        </w:numPr>
        <w:spacing w:before="100" w:beforeAutospacing="1" w:afterLines="0" w:after="60"/>
        <w:rPr>
          <w:rFonts w:ascii="Calibri" w:hAnsi="Calibri" w:cs="Calibri"/>
          <w:szCs w:val="22"/>
          <w:lang w:val="en-US" w:eastAsia="ko-KR"/>
        </w:rPr>
      </w:pPr>
      <w:r w:rsidRPr="007E417C">
        <w:rPr>
          <w:rFonts w:ascii="Calibri" w:hAnsi="Calibri" w:cs="Calibri"/>
          <w:szCs w:val="22"/>
        </w:rPr>
        <w:t>Changes in HARQ operati</w:t>
      </w:r>
      <w:r>
        <w:rPr>
          <w:rFonts w:ascii="Calibri" w:hAnsi="Calibri" w:cs="Calibri"/>
          <w:szCs w:val="22"/>
        </w:rPr>
        <w:t xml:space="preserve">on are handled by re-configuration </w:t>
      </w:r>
    </w:p>
    <w:p w14:paraId="6308D1EC" w14:textId="77777777" w:rsidR="00F41BD1" w:rsidRDefault="00F41BD1" w:rsidP="00F41BD1">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46A277E" w14:textId="59CF3B76" w:rsidR="00F41BD1" w:rsidRDefault="00F41BD1" w:rsidP="00F41BD1">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support additional condition to disable SL HARQ feedback when (pre-)configuration enables SL HARQ feedback based on congestion level and/or Qo</w:t>
      </w:r>
      <w:r w:rsidR="008C5E45">
        <w:rPr>
          <w:rFonts w:ascii="Calibri" w:hAnsi="Calibri" w:cs="Calibri"/>
          <w:szCs w:val="22"/>
          <w:lang w:val="en-US" w:eastAsia="ko-KR"/>
        </w:rPr>
        <w:t>S</w:t>
      </w:r>
      <w:r>
        <w:rPr>
          <w:rFonts w:ascii="Calibri" w:hAnsi="Calibri" w:cs="Calibri"/>
          <w:szCs w:val="22"/>
          <w:lang w:val="en-US" w:eastAsia="ko-KR"/>
        </w:rPr>
        <w:t xml:space="preserve"> parameters.</w:t>
      </w:r>
    </w:p>
    <w:p w14:paraId="7CFCD650" w14:textId="77777777" w:rsidR="00F41BD1" w:rsidRPr="00B0768E" w:rsidRDefault="00F41BD1" w:rsidP="00F41BD1">
      <w:pPr>
        <w:pStyle w:val="LGTdoc"/>
        <w:numPr>
          <w:ilvl w:val="0"/>
          <w:numId w:val="38"/>
        </w:numPr>
        <w:spacing w:before="100" w:beforeAutospacing="1" w:afterLines="0" w:after="60"/>
        <w:rPr>
          <w:rFonts w:ascii="Calibri" w:hAnsi="Calibri" w:cs="Calibri"/>
          <w:szCs w:val="22"/>
          <w:lang w:val="en-US" w:eastAsia="ko-KR"/>
        </w:rPr>
      </w:pPr>
      <w:r w:rsidRPr="00B0768E">
        <w:rPr>
          <w:rFonts w:ascii="Calibri" w:hAnsi="Calibri" w:cs="Calibri"/>
          <w:szCs w:val="22"/>
          <w:lang w:val="en-US" w:eastAsia="ko-KR"/>
        </w:rPr>
        <w:t>Proposal for agreement:</w:t>
      </w:r>
    </w:p>
    <w:p w14:paraId="46D326C3" w14:textId="112F77C1" w:rsidR="000D42A7" w:rsidRDefault="000D42A7" w:rsidP="008C5E4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HARQ feedbac</w:t>
      </w:r>
      <w:r>
        <w:rPr>
          <w:rFonts w:ascii="Calibri" w:hAnsi="Calibri" w:cs="Calibri"/>
          <w:szCs w:val="22"/>
          <w:lang w:val="en-US" w:eastAsia="ko-KR"/>
        </w:rPr>
        <w:t>k is disabled for any PSSCH transmissions in a resource pool when no PSFCH resource is (pre-)configured in the resource pool.</w:t>
      </w:r>
    </w:p>
    <w:p w14:paraId="2A6CACCC" w14:textId="7F206D4F" w:rsidR="008C5E45" w:rsidRDefault="00094E68" w:rsidP="008C5E4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When</w:t>
      </w:r>
      <w:r w:rsidR="008C5E45">
        <w:rPr>
          <w:rFonts w:ascii="Calibri" w:hAnsi="Calibri" w:cs="Calibri"/>
          <w:szCs w:val="22"/>
          <w:lang w:val="en-US" w:eastAsia="ko-KR"/>
        </w:rPr>
        <w:t xml:space="preserve"> </w:t>
      </w:r>
      <w:r w:rsidR="001058AE">
        <w:rPr>
          <w:rFonts w:ascii="Calibri" w:hAnsi="Calibri" w:cs="Calibri"/>
          <w:szCs w:val="22"/>
          <w:lang w:val="en-US" w:eastAsia="ko-KR"/>
        </w:rPr>
        <w:t xml:space="preserve">PSFCH resource is </w:t>
      </w:r>
      <w:r w:rsidR="008C5E45">
        <w:rPr>
          <w:rFonts w:ascii="Calibri" w:hAnsi="Calibri" w:cs="Calibri"/>
          <w:szCs w:val="22"/>
          <w:lang w:val="en-US" w:eastAsia="ko-KR"/>
        </w:rPr>
        <w:t xml:space="preserve">(pre-)configuration </w:t>
      </w:r>
      <w:r w:rsidR="001058AE">
        <w:rPr>
          <w:rFonts w:ascii="Calibri" w:hAnsi="Calibri" w:cs="Calibri"/>
          <w:szCs w:val="22"/>
          <w:lang w:val="en-US" w:eastAsia="ko-KR"/>
        </w:rPr>
        <w:t>in a resource pool</w:t>
      </w:r>
      <w:r w:rsidR="008C5E45">
        <w:rPr>
          <w:rFonts w:ascii="Calibri" w:hAnsi="Calibri" w:cs="Calibri"/>
          <w:szCs w:val="22"/>
          <w:lang w:val="en-US" w:eastAsia="ko-KR"/>
        </w:rPr>
        <w:t xml:space="preserve">, SL HARQ feedback </w:t>
      </w:r>
      <w:r w:rsidR="00F56BF9">
        <w:rPr>
          <w:rFonts w:ascii="Calibri" w:hAnsi="Calibri" w:cs="Calibri"/>
          <w:szCs w:val="22"/>
          <w:lang w:val="en-US" w:eastAsia="ko-KR"/>
        </w:rPr>
        <w:t>is actually used only when</w:t>
      </w:r>
      <w:r w:rsidR="008C5E45">
        <w:rPr>
          <w:rFonts w:ascii="Calibri" w:hAnsi="Calibri" w:cs="Calibri"/>
          <w:szCs w:val="22"/>
          <w:lang w:val="en-US" w:eastAsia="ko-KR"/>
        </w:rPr>
        <w:t xml:space="preserve"> </w:t>
      </w:r>
      <w:r w:rsidR="00F56BF9">
        <w:rPr>
          <w:rFonts w:ascii="Calibri" w:hAnsi="Calibri" w:cs="Calibri"/>
          <w:szCs w:val="22"/>
          <w:lang w:val="en-US" w:eastAsia="ko-KR"/>
        </w:rPr>
        <w:t xml:space="preserve">certain condition is met. The condition is </w:t>
      </w:r>
      <w:r w:rsidR="008C5E45">
        <w:rPr>
          <w:rFonts w:ascii="Calibri" w:hAnsi="Calibri" w:cs="Calibri"/>
          <w:szCs w:val="22"/>
          <w:lang w:val="en-US" w:eastAsia="ko-KR"/>
        </w:rPr>
        <w:t xml:space="preserve">based on </w:t>
      </w:r>
      <w:r w:rsidR="00F56BF9">
        <w:rPr>
          <w:rFonts w:ascii="Calibri" w:hAnsi="Calibri" w:cs="Calibri"/>
          <w:szCs w:val="22"/>
          <w:lang w:val="en-US" w:eastAsia="ko-KR"/>
        </w:rPr>
        <w:t xml:space="preserve">at least </w:t>
      </w:r>
      <w:r w:rsidR="008C5E45">
        <w:rPr>
          <w:rFonts w:ascii="Calibri" w:hAnsi="Calibri" w:cs="Calibri"/>
          <w:szCs w:val="22"/>
          <w:lang w:val="en-US" w:eastAsia="ko-KR"/>
        </w:rPr>
        <w:t xml:space="preserve">congestion </w:t>
      </w:r>
      <w:r w:rsidR="00F56BF9">
        <w:rPr>
          <w:rFonts w:ascii="Calibri" w:hAnsi="Calibri" w:cs="Calibri"/>
          <w:szCs w:val="22"/>
          <w:lang w:val="en-US" w:eastAsia="ko-KR"/>
        </w:rPr>
        <w:t>level and</w:t>
      </w:r>
      <w:r w:rsidR="008C5E45">
        <w:rPr>
          <w:rFonts w:ascii="Calibri" w:hAnsi="Calibri" w:cs="Calibri"/>
          <w:szCs w:val="22"/>
          <w:lang w:val="en-US" w:eastAsia="ko-KR"/>
        </w:rPr>
        <w:t xml:space="preserve"> QoS parameters</w:t>
      </w:r>
      <w:r w:rsidR="00F56BF9">
        <w:rPr>
          <w:rFonts w:ascii="Calibri" w:hAnsi="Calibri" w:cs="Calibri"/>
          <w:szCs w:val="22"/>
          <w:lang w:val="en-US" w:eastAsia="ko-KR"/>
        </w:rPr>
        <w:t>.</w:t>
      </w:r>
    </w:p>
    <w:p w14:paraId="6CBB3198" w14:textId="1A0E7AEB" w:rsidR="008C5E45" w:rsidRDefault="000D42A7" w:rsidP="008C5E45">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Details FFS (e.g., whether the use of HARQ feedback is indicated via SCI)</w:t>
      </w:r>
    </w:p>
    <w:p w14:paraId="388E4FBB" w14:textId="14DD206B" w:rsidR="001058AE" w:rsidRDefault="001058AE" w:rsidP="008C5E45">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SL HARQ feedback is not used for broadcast transmissions in the resource pool.</w:t>
      </w:r>
    </w:p>
    <w:p w14:paraId="1492B39E" w14:textId="77777777" w:rsidR="00F41BD1" w:rsidRDefault="00F41BD1" w:rsidP="00E023BD">
      <w:pPr>
        <w:pStyle w:val="LGTdoc"/>
        <w:spacing w:before="100" w:beforeAutospacing="1" w:afterLines="0" w:after="60"/>
        <w:rPr>
          <w:rFonts w:ascii="Calibri" w:hAnsi="Calibri" w:cs="Calibri"/>
          <w:szCs w:val="22"/>
          <w:lang w:val="en-US" w:eastAsia="ko-KR"/>
        </w:rPr>
      </w:pPr>
    </w:p>
    <w:p w14:paraId="2B4AC651" w14:textId="27B68D6C" w:rsidR="006A1D1A" w:rsidRPr="00BC070F" w:rsidRDefault="006A1D1A" w:rsidP="00227244">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3-</w:t>
      </w:r>
      <w:r w:rsidR="00543732">
        <w:rPr>
          <w:rFonts w:ascii="Calibri" w:hAnsi="Calibri" w:cs="Calibri"/>
          <w:szCs w:val="22"/>
          <w:lang w:val="en-US" w:eastAsia="ko-KR"/>
        </w:rPr>
        <w:t>6</w:t>
      </w:r>
      <w:r w:rsidRPr="00BC070F">
        <w:rPr>
          <w:rFonts w:ascii="Calibri" w:hAnsi="Calibri" w:cs="Calibri"/>
          <w:szCs w:val="22"/>
          <w:lang w:val="en-US" w:eastAsia="ko-KR"/>
        </w:rPr>
        <w:t>: Whether to support SL HARQ feedback per CBG? In detail, company’s view and its rationale are as follows:</w:t>
      </w:r>
    </w:p>
    <w:p w14:paraId="5518DBC0" w14:textId="4E6E7E39" w:rsidR="00C30524" w:rsidRPr="00BC070F" w:rsidRDefault="00C30524" w:rsidP="006A1D1A">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E3007D">
        <w:rPr>
          <w:rFonts w:ascii="Calibri" w:hAnsi="Calibri" w:cs="Calibri"/>
          <w:szCs w:val="22"/>
          <w:lang w:val="en-US" w:eastAsia="ko-KR"/>
        </w:rPr>
        <w:t>[vivo,</w:t>
      </w:r>
      <w:r w:rsidR="00214C3A">
        <w:rPr>
          <w:rFonts w:ascii="Calibri" w:hAnsi="Calibri" w:cs="Calibri"/>
          <w:szCs w:val="22"/>
          <w:lang w:val="en-US" w:eastAsia="ko-KR"/>
        </w:rPr>
        <w:t>3</w:t>
      </w:r>
      <w:r w:rsidR="00E3007D">
        <w:rPr>
          <w:rFonts w:ascii="Calibri" w:hAnsi="Calibri" w:cs="Calibri"/>
          <w:szCs w:val="22"/>
          <w:lang w:val="en-US" w:eastAsia="ko-KR"/>
        </w:rPr>
        <w:t>]</w:t>
      </w:r>
      <w:r w:rsidR="0056560C">
        <w:rPr>
          <w:rFonts w:ascii="Calibri" w:hAnsi="Calibri" w:cs="Calibri"/>
          <w:szCs w:val="22"/>
          <w:lang w:val="en-US" w:eastAsia="ko-KR"/>
        </w:rPr>
        <w:t>[Spreadtrum,</w:t>
      </w:r>
      <w:r w:rsidR="00B24308">
        <w:rPr>
          <w:rFonts w:ascii="Calibri" w:hAnsi="Calibri" w:cs="Calibri"/>
          <w:szCs w:val="22"/>
          <w:lang w:val="en-US" w:eastAsia="ko-KR"/>
        </w:rPr>
        <w:t>7</w:t>
      </w:r>
      <w:r w:rsidR="0056560C">
        <w:rPr>
          <w:rFonts w:ascii="Calibri" w:hAnsi="Calibri" w:cs="Calibri"/>
          <w:szCs w:val="22"/>
          <w:lang w:val="en-US" w:eastAsia="ko-KR"/>
        </w:rPr>
        <w:t>]</w:t>
      </w:r>
      <w:r w:rsidR="003E1DA7">
        <w:rPr>
          <w:rFonts w:ascii="Calibri" w:hAnsi="Calibri" w:cs="Calibri"/>
          <w:szCs w:val="22"/>
          <w:lang w:val="en-US" w:eastAsia="ko-KR"/>
        </w:rPr>
        <w:t>[OPPO,12]</w:t>
      </w:r>
      <w:r w:rsidR="0053080C">
        <w:rPr>
          <w:rFonts w:ascii="Calibri" w:hAnsi="Calibri" w:cs="Calibri"/>
          <w:szCs w:val="22"/>
          <w:lang w:val="en-US" w:eastAsia="ko-KR"/>
        </w:rPr>
        <w:t>[Fraunhofer,</w:t>
      </w:r>
      <w:r w:rsidR="00F11A99">
        <w:rPr>
          <w:rFonts w:ascii="Calibri" w:hAnsi="Calibri" w:cs="Calibri"/>
          <w:szCs w:val="22"/>
          <w:lang w:val="en-US" w:eastAsia="ko-KR"/>
        </w:rPr>
        <w:t>16</w:t>
      </w:r>
      <w:r w:rsidR="0053080C">
        <w:rPr>
          <w:rFonts w:ascii="Calibri" w:hAnsi="Calibri" w:cs="Calibri"/>
          <w:szCs w:val="22"/>
          <w:lang w:val="en-US" w:eastAsia="ko-KR"/>
        </w:rPr>
        <w:t>]</w:t>
      </w:r>
      <w:r w:rsidR="00085041">
        <w:rPr>
          <w:rFonts w:ascii="Calibri" w:hAnsi="Calibri" w:cs="Calibri"/>
          <w:szCs w:val="22"/>
          <w:lang w:val="en-US" w:eastAsia="ko-KR"/>
        </w:rPr>
        <w:t>[Samsung,</w:t>
      </w:r>
      <w:r w:rsidR="00972563">
        <w:rPr>
          <w:rFonts w:ascii="Calibri" w:hAnsi="Calibri" w:cs="Calibri"/>
          <w:szCs w:val="22"/>
          <w:lang w:val="en-US" w:eastAsia="ko-KR"/>
        </w:rPr>
        <w:t>20</w:t>
      </w:r>
      <w:r w:rsidR="00085041">
        <w:rPr>
          <w:rFonts w:ascii="Calibri" w:hAnsi="Calibri" w:cs="Calibri"/>
          <w:szCs w:val="22"/>
          <w:lang w:val="en-US" w:eastAsia="ko-KR"/>
        </w:rPr>
        <w:t>]</w:t>
      </w:r>
      <w:r w:rsidR="00690F99">
        <w:rPr>
          <w:rFonts w:ascii="Calibri" w:hAnsi="Calibri" w:cs="Calibri"/>
          <w:szCs w:val="22"/>
          <w:lang w:val="en-US" w:eastAsia="ko-KR"/>
        </w:rPr>
        <w:t>[TCL,23]</w:t>
      </w:r>
      <w:r w:rsidR="00E6587C">
        <w:rPr>
          <w:rFonts w:ascii="Calibri" w:hAnsi="Calibri" w:cs="Calibri"/>
          <w:szCs w:val="22"/>
          <w:lang w:val="en-US" w:eastAsia="ko-KR"/>
        </w:rPr>
        <w:t>[Ericsson,27]</w:t>
      </w:r>
      <w:r w:rsidR="00690F99">
        <w:rPr>
          <w:rFonts w:ascii="Calibri" w:hAnsi="Calibri" w:cs="Calibri"/>
          <w:szCs w:val="22"/>
          <w:lang w:val="en-US" w:eastAsia="ko-KR"/>
        </w:rPr>
        <w:t xml:space="preserve"> </w:t>
      </w:r>
      <w:r w:rsidR="0056560C" w:rsidDel="0056560C">
        <w:rPr>
          <w:rFonts w:ascii="Calibri" w:hAnsi="Calibri" w:cs="Calibri"/>
          <w:szCs w:val="22"/>
          <w:lang w:val="en-US" w:eastAsia="ko-KR"/>
        </w:rPr>
        <w:t xml:space="preserve"> </w:t>
      </w:r>
      <w:r w:rsidR="00972563">
        <w:rPr>
          <w:rFonts w:ascii="Calibri" w:hAnsi="Calibri" w:cs="Calibri"/>
          <w:szCs w:val="22"/>
          <w:lang w:val="en-US" w:eastAsia="ko-KR"/>
        </w:rPr>
        <w:t xml:space="preserve"> </w:t>
      </w:r>
      <w:r w:rsidR="00EC5507">
        <w:rPr>
          <w:rFonts w:ascii="Calibri" w:hAnsi="Calibri" w:cs="Calibri"/>
          <w:szCs w:val="22"/>
          <w:lang w:val="en-US" w:eastAsia="ko-KR"/>
        </w:rPr>
        <w:t xml:space="preserve"> </w:t>
      </w:r>
      <w:r w:rsidR="00676FA5">
        <w:rPr>
          <w:rFonts w:ascii="Calibri" w:hAnsi="Calibri" w:cs="Calibri"/>
          <w:szCs w:val="22"/>
          <w:lang w:val="en-US" w:eastAsia="ko-KR"/>
        </w:rPr>
        <w:t xml:space="preserve"> </w:t>
      </w:r>
      <w:r w:rsidR="00832AAA">
        <w:rPr>
          <w:rFonts w:ascii="Calibri" w:hAnsi="Calibri" w:cs="Calibri"/>
          <w:szCs w:val="22"/>
          <w:lang w:val="en-US" w:eastAsia="ko-KR"/>
        </w:rPr>
        <w:t>(</w:t>
      </w:r>
      <w:r w:rsidR="00843C73">
        <w:rPr>
          <w:rFonts w:ascii="Calibri" w:hAnsi="Calibri" w:cs="Calibri"/>
          <w:szCs w:val="22"/>
          <w:lang w:val="en-US" w:eastAsia="ko-KR"/>
        </w:rPr>
        <w:t xml:space="preserve">7 </w:t>
      </w:r>
      <w:r w:rsidR="00832AAA">
        <w:rPr>
          <w:rFonts w:ascii="Calibri" w:hAnsi="Calibri" w:cs="Calibri"/>
          <w:szCs w:val="22"/>
          <w:lang w:val="en-US" w:eastAsia="ko-KR"/>
        </w:rPr>
        <w:t>companies)</w:t>
      </w:r>
    </w:p>
    <w:p w14:paraId="4FC7069D" w14:textId="13752ED5" w:rsidR="00736922"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6CE7CB75" w14:textId="4732474E" w:rsidR="00736922" w:rsidRDefault="00E0664B" w:rsidP="0022724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Useful for very large TB size </w:t>
      </w:r>
    </w:p>
    <w:p w14:paraId="02E358A9" w14:textId="6EE66103" w:rsidR="00E0664B" w:rsidRDefault="00E0664B" w:rsidP="0022724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Different CBG may experience different interferences due to </w:t>
      </w:r>
      <w:r w:rsidR="002C735B">
        <w:rPr>
          <w:rFonts w:ascii="Calibri" w:hAnsi="Calibri" w:cs="Calibri"/>
          <w:szCs w:val="22"/>
          <w:lang w:val="en-US" w:eastAsia="ko-KR"/>
        </w:rPr>
        <w:t xml:space="preserve">the </w:t>
      </w:r>
      <w:r>
        <w:rPr>
          <w:rFonts w:ascii="Calibri" w:hAnsi="Calibri" w:cs="Calibri"/>
          <w:szCs w:val="22"/>
          <w:lang w:val="en-US" w:eastAsia="ko-KR"/>
        </w:rPr>
        <w:t xml:space="preserve">high </w:t>
      </w:r>
      <w:r w:rsidR="002C735B">
        <w:rPr>
          <w:rFonts w:ascii="Calibri" w:hAnsi="Calibri" w:cs="Calibri"/>
          <w:szCs w:val="22"/>
          <w:lang w:val="en-US" w:eastAsia="ko-KR"/>
        </w:rPr>
        <w:t xml:space="preserve">time selectivity </w:t>
      </w:r>
    </w:p>
    <w:p w14:paraId="46436EC7" w14:textId="17249C97" w:rsidR="00FE31E2" w:rsidRDefault="00FE31E2" w:rsidP="0022724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Resource efficiency for retransmission </w:t>
      </w:r>
    </w:p>
    <w:p w14:paraId="185BCC03" w14:textId="4BF886D4" w:rsidR="008A7CC9" w:rsidRDefault="008A7CC9" w:rsidP="008A7CC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[vivo,</w:t>
      </w:r>
      <w:r w:rsidR="00214C3A">
        <w:rPr>
          <w:rFonts w:ascii="Calibri" w:hAnsi="Calibri" w:cs="Calibri"/>
          <w:szCs w:val="22"/>
          <w:lang w:val="en-US" w:eastAsia="ko-KR"/>
        </w:rPr>
        <w:t>3</w:t>
      </w:r>
      <w:r>
        <w:rPr>
          <w:rFonts w:ascii="Calibri" w:hAnsi="Calibri" w:cs="Calibri"/>
          <w:szCs w:val="22"/>
          <w:lang w:val="en-US" w:eastAsia="ko-KR"/>
        </w:rPr>
        <w:t>]</w:t>
      </w:r>
      <w:r w:rsidR="00F150DF">
        <w:rPr>
          <w:rFonts w:ascii="Calibri" w:hAnsi="Calibri" w:cs="Calibri"/>
          <w:szCs w:val="22"/>
          <w:lang w:val="en-US" w:eastAsia="ko-KR"/>
        </w:rPr>
        <w:t>[Panasonic,9]</w:t>
      </w:r>
      <w:r w:rsidR="00342859">
        <w:rPr>
          <w:rFonts w:ascii="Calibri" w:hAnsi="Calibri" w:cs="Calibri"/>
          <w:szCs w:val="22"/>
          <w:lang w:val="en-US" w:eastAsia="ko-KR"/>
        </w:rPr>
        <w:t>[ZTE,11]</w:t>
      </w:r>
      <w:r w:rsidR="00562663">
        <w:rPr>
          <w:rFonts w:ascii="Calibri" w:hAnsi="Calibri" w:cs="Calibri"/>
          <w:szCs w:val="22"/>
          <w:lang w:val="en-US" w:eastAsia="ko-KR"/>
        </w:rPr>
        <w:t>[MediaTek,</w:t>
      </w:r>
      <w:r w:rsidR="001013BE">
        <w:rPr>
          <w:rFonts w:ascii="Calibri" w:hAnsi="Calibri" w:cs="Calibri"/>
          <w:szCs w:val="22"/>
          <w:lang w:val="en-US" w:eastAsia="ko-KR"/>
        </w:rPr>
        <w:t>14</w:t>
      </w:r>
      <w:r w:rsidR="00562663">
        <w:rPr>
          <w:rFonts w:ascii="Calibri" w:hAnsi="Calibri" w:cs="Calibri"/>
          <w:szCs w:val="22"/>
          <w:lang w:val="en-US" w:eastAsia="ko-KR"/>
        </w:rPr>
        <w:t xml:space="preserve">] </w:t>
      </w:r>
    </w:p>
    <w:p w14:paraId="7D16FC84" w14:textId="58C842DA" w:rsidR="008A7CC9" w:rsidRPr="00BC070F" w:rsidRDefault="008A7CC9" w:rsidP="008A7CC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groupcast, CBG-based feedback and retransmission is not supported</w:t>
      </w:r>
    </w:p>
    <w:p w14:paraId="03A62068" w14:textId="27CD36B5" w:rsidR="00A73376" w:rsidRPr="00BC070F" w:rsidRDefault="00A73376" w:rsidP="00A73376">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Not supported by </w:t>
      </w:r>
      <w:r w:rsidR="00B01C48">
        <w:rPr>
          <w:rFonts w:ascii="Calibri" w:hAnsi="Calibri" w:cs="Calibri"/>
          <w:szCs w:val="22"/>
          <w:lang w:val="en-US" w:eastAsia="ko-KR"/>
        </w:rPr>
        <w:t>[NTT,4]</w:t>
      </w:r>
      <w:r w:rsidR="00F150DF" w:rsidRPr="00C95140">
        <w:rPr>
          <w:rFonts w:ascii="Calibri" w:hAnsi="Calibri" w:cs="Calibri"/>
          <w:szCs w:val="22"/>
          <w:lang w:val="en-US" w:eastAsia="ko-KR"/>
        </w:rPr>
        <w:t>[Panasonic,</w:t>
      </w:r>
      <w:r w:rsidR="00F150DF">
        <w:rPr>
          <w:rFonts w:ascii="Calibri" w:hAnsi="Calibri" w:cs="Calibri"/>
          <w:szCs w:val="22"/>
          <w:lang w:val="en-US" w:eastAsia="ko-KR"/>
        </w:rPr>
        <w:t>9</w:t>
      </w:r>
      <w:r w:rsidR="00F150DF" w:rsidRPr="00C95140">
        <w:rPr>
          <w:rFonts w:ascii="Calibri" w:hAnsi="Calibri" w:cs="Calibri"/>
          <w:szCs w:val="22"/>
          <w:lang w:val="en-US" w:eastAsia="ko-KR"/>
        </w:rPr>
        <w:t>]</w:t>
      </w:r>
      <w:r w:rsidR="008307C3">
        <w:rPr>
          <w:rFonts w:ascii="Calibri" w:hAnsi="Calibri" w:cs="Calibri"/>
          <w:szCs w:val="22"/>
          <w:lang w:val="en-US" w:eastAsia="ko-KR"/>
        </w:rPr>
        <w:t>[ZTE,</w:t>
      </w:r>
      <w:r w:rsidR="00342859">
        <w:rPr>
          <w:rFonts w:ascii="Calibri" w:hAnsi="Calibri" w:cs="Calibri"/>
          <w:szCs w:val="22"/>
          <w:lang w:val="en-US" w:eastAsia="ko-KR"/>
        </w:rPr>
        <w:t>11</w:t>
      </w:r>
      <w:r w:rsidR="008307C3">
        <w:rPr>
          <w:rFonts w:ascii="Calibri" w:hAnsi="Calibri" w:cs="Calibri"/>
          <w:szCs w:val="22"/>
          <w:lang w:val="en-US" w:eastAsia="ko-KR"/>
        </w:rPr>
        <w:t>]</w:t>
      </w:r>
      <w:r w:rsidR="00F150DF" w:rsidRPr="00C95140" w:rsidDel="00F150DF">
        <w:rPr>
          <w:rFonts w:ascii="Calibri" w:hAnsi="Calibri" w:cs="Calibri"/>
          <w:szCs w:val="22"/>
          <w:lang w:val="en-US" w:eastAsia="ko-KR"/>
        </w:rPr>
        <w:t xml:space="preserve"> </w:t>
      </w:r>
      <w:r w:rsidR="00342859">
        <w:rPr>
          <w:rFonts w:ascii="Calibri" w:hAnsi="Calibri" w:cs="Calibri"/>
          <w:szCs w:val="22"/>
          <w:lang w:val="en-US" w:eastAsia="ko-KR"/>
        </w:rPr>
        <w:t xml:space="preserve"> </w:t>
      </w:r>
      <w:r w:rsidR="00965900">
        <w:rPr>
          <w:rFonts w:ascii="Calibri" w:hAnsi="Calibri" w:cs="Calibri"/>
          <w:szCs w:val="22"/>
          <w:lang w:val="en-US" w:eastAsia="ko-KR"/>
        </w:rPr>
        <w:t xml:space="preserve"> </w:t>
      </w:r>
      <w:r w:rsidR="00832AAA">
        <w:rPr>
          <w:rFonts w:ascii="Calibri" w:hAnsi="Calibri" w:cs="Calibri"/>
          <w:szCs w:val="22"/>
          <w:lang w:val="en-US" w:eastAsia="ko-KR"/>
        </w:rPr>
        <w:t>(</w:t>
      </w:r>
      <w:r w:rsidR="00016060">
        <w:rPr>
          <w:rFonts w:ascii="Calibri" w:hAnsi="Calibri" w:cs="Calibri"/>
          <w:szCs w:val="22"/>
          <w:lang w:val="en-US" w:eastAsia="ko-KR"/>
        </w:rPr>
        <w:t>3</w:t>
      </w:r>
      <w:r w:rsidR="00832AAA">
        <w:rPr>
          <w:rFonts w:ascii="Calibri" w:hAnsi="Calibri" w:cs="Calibri"/>
          <w:szCs w:val="22"/>
          <w:lang w:val="en-US" w:eastAsia="ko-KR"/>
        </w:rPr>
        <w:t xml:space="preserve"> companies)</w:t>
      </w:r>
    </w:p>
    <w:p w14:paraId="1EA3A28E" w14:textId="77777777" w:rsidR="00A73376" w:rsidRPr="00BC070F" w:rsidRDefault="00A73376" w:rsidP="00A73376">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2E0E95D8" w14:textId="398FB696" w:rsidR="00A73376" w:rsidRPr="00BC070F" w:rsidRDefault="00A73376" w:rsidP="00BC070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CBG based feedback will make the retransmission very complicated as each Rx UE may have different feedback situation for transmitted CBGs due to different radio link</w:t>
      </w:r>
      <w:r w:rsidR="00965900">
        <w:rPr>
          <w:rFonts w:ascii="Calibri" w:hAnsi="Calibri" w:cs="Calibri"/>
          <w:szCs w:val="22"/>
          <w:lang w:val="en-US" w:eastAsia="ko-KR"/>
        </w:rPr>
        <w:t xml:space="preserve"> </w:t>
      </w:r>
    </w:p>
    <w:p w14:paraId="55752B8E" w14:textId="595C5CAD" w:rsidR="001062D9" w:rsidRDefault="001062D9" w:rsidP="00BC070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Large feedback overhead</w:t>
      </w:r>
      <w:r w:rsidR="00965900">
        <w:rPr>
          <w:rFonts w:ascii="Calibri" w:hAnsi="Calibri" w:cs="Calibri"/>
          <w:szCs w:val="22"/>
          <w:lang w:val="en-US" w:eastAsia="ko-KR"/>
        </w:rPr>
        <w:t xml:space="preserve"> </w:t>
      </w:r>
    </w:p>
    <w:p w14:paraId="2B991BB6" w14:textId="482F422A" w:rsidR="00B01C48" w:rsidRDefault="00B01C48" w:rsidP="00BC070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CBG-based operation is not mandatory feature but optimization</w:t>
      </w:r>
    </w:p>
    <w:p w14:paraId="64B47A2B" w14:textId="36AE3783" w:rsidR="00342859" w:rsidRDefault="00342859" w:rsidP="00BC070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CBG-based operation would need additional specification work on the design of SCI and PSFCH</w:t>
      </w:r>
    </w:p>
    <w:p w14:paraId="3C353CAA" w14:textId="77777777" w:rsidR="00965900" w:rsidRDefault="00965900" w:rsidP="00965900">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16512C8" w14:textId="52F33279" w:rsidR="00965900" w:rsidRDefault="00965900"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Majority companies support CBG-based HARQ feedback and retransmission at least for unicast. </w:t>
      </w:r>
    </w:p>
    <w:p w14:paraId="56E41BAE" w14:textId="51DB2451" w:rsidR="00965900" w:rsidRDefault="00965900"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groupcast, no clear majority is observed that whether support CBG-based HARQ feedback and retransmission. </w:t>
      </w:r>
    </w:p>
    <w:p w14:paraId="32A67FFE" w14:textId="2D488EBE" w:rsidR="00911D00" w:rsidRDefault="00911D00"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CBG-based operation may have impact on SCI </w:t>
      </w:r>
      <w:r w:rsidR="002A3F5D">
        <w:rPr>
          <w:rFonts w:ascii="Calibri" w:hAnsi="Calibri" w:cs="Calibri"/>
          <w:szCs w:val="22"/>
          <w:lang w:val="en-US" w:eastAsia="ko-KR"/>
        </w:rPr>
        <w:t>design</w:t>
      </w:r>
      <w:r>
        <w:rPr>
          <w:rFonts w:ascii="Calibri" w:hAnsi="Calibri" w:cs="Calibri"/>
          <w:szCs w:val="22"/>
          <w:lang w:val="en-US" w:eastAsia="ko-KR"/>
        </w:rPr>
        <w:t xml:space="preserve"> and</w:t>
      </w:r>
      <w:r w:rsidR="002A3F5D">
        <w:rPr>
          <w:rFonts w:ascii="Calibri" w:hAnsi="Calibri" w:cs="Calibri"/>
          <w:szCs w:val="22"/>
          <w:lang w:val="en-US" w:eastAsia="ko-KR"/>
        </w:rPr>
        <w:t xml:space="preserve"> PSFCH design</w:t>
      </w:r>
      <w:r>
        <w:rPr>
          <w:rFonts w:ascii="Calibri" w:hAnsi="Calibri" w:cs="Calibri"/>
          <w:szCs w:val="22"/>
          <w:lang w:val="en-US" w:eastAsia="ko-KR"/>
        </w:rPr>
        <w:t>.</w:t>
      </w:r>
    </w:p>
    <w:p w14:paraId="090ECC9A" w14:textId="17CBEFB6" w:rsidR="005569FC" w:rsidRDefault="005569FC" w:rsidP="005569FC">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Proposal</w:t>
      </w:r>
    </w:p>
    <w:p w14:paraId="5398E09F" w14:textId="51EBA235" w:rsidR="002A3F5D" w:rsidRDefault="002A3F5D"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Companies are encouraged to </w:t>
      </w:r>
      <w:r w:rsidR="0000420C">
        <w:rPr>
          <w:rFonts w:ascii="Calibri" w:hAnsi="Calibri" w:cs="Calibri"/>
          <w:szCs w:val="22"/>
          <w:lang w:val="en-US" w:eastAsia="ko-KR"/>
        </w:rPr>
        <w:t>firstly complete the basic design of non-CBG-based HARQ feedback and then discuss whether to support the</w:t>
      </w:r>
      <w:r>
        <w:rPr>
          <w:rFonts w:ascii="Calibri" w:hAnsi="Calibri" w:cs="Calibri"/>
          <w:szCs w:val="22"/>
          <w:lang w:val="en-US" w:eastAsia="ko-KR"/>
        </w:rPr>
        <w:t xml:space="preserve"> CBG-based operation. </w:t>
      </w:r>
    </w:p>
    <w:p w14:paraId="6BC37CC3" w14:textId="77777777" w:rsidR="003D7430" w:rsidRDefault="003D7430" w:rsidP="003D7430">
      <w:pPr>
        <w:pStyle w:val="LGTdoc"/>
        <w:spacing w:before="100" w:beforeAutospacing="1" w:afterLines="0" w:after="60"/>
        <w:rPr>
          <w:rFonts w:ascii="Calibri" w:hAnsi="Calibri" w:cs="Calibri"/>
          <w:szCs w:val="22"/>
          <w:lang w:val="en-US" w:eastAsia="ko-KR"/>
        </w:rPr>
      </w:pPr>
    </w:p>
    <w:p w14:paraId="2DA208E6" w14:textId="3DD2552B" w:rsidR="003D7430" w:rsidRPr="00A11D08" w:rsidRDefault="003D7430" w:rsidP="003D7430">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 xml:space="preserve">Sidelink </w:t>
      </w:r>
      <w:r w:rsidR="003D41AC">
        <w:rPr>
          <w:rFonts w:ascii="Times New Roman" w:eastAsia="SimSun" w:hAnsi="Times New Roman"/>
          <w:b/>
          <w:kern w:val="32"/>
          <w:lang w:val="en-US" w:eastAsia="zh-CN"/>
        </w:rPr>
        <w:t>CSI</w:t>
      </w:r>
      <w:r>
        <w:rPr>
          <w:rFonts w:ascii="Times New Roman" w:eastAsia="SimSun" w:hAnsi="Times New Roman"/>
          <w:b/>
          <w:kern w:val="32"/>
          <w:lang w:val="en-US" w:eastAsia="zh-CN"/>
        </w:rPr>
        <w:t xml:space="preserve"> acquisition</w:t>
      </w:r>
    </w:p>
    <w:p w14:paraId="29D20294" w14:textId="3974BDC0" w:rsidR="00CA47CB" w:rsidRDefault="00CA47CB" w:rsidP="00CA47CB">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4</w:t>
      </w:r>
      <w:r w:rsidRPr="00BC070F">
        <w:rPr>
          <w:rFonts w:ascii="Calibri" w:hAnsi="Calibri" w:cs="Calibri"/>
          <w:szCs w:val="22"/>
          <w:lang w:val="en-US" w:eastAsia="ko-KR"/>
        </w:rPr>
        <w:t>-</w:t>
      </w:r>
      <w:r w:rsidR="00796B15">
        <w:rPr>
          <w:rFonts w:ascii="Calibri" w:hAnsi="Calibri" w:cs="Calibri"/>
          <w:szCs w:val="22"/>
          <w:lang w:val="en-US" w:eastAsia="ko-KR"/>
        </w:rPr>
        <w:t>1</w:t>
      </w:r>
      <w:r w:rsidRPr="00BC070F">
        <w:rPr>
          <w:rFonts w:ascii="Calibri" w:hAnsi="Calibri" w:cs="Calibri"/>
          <w:szCs w:val="22"/>
          <w:lang w:val="en-US" w:eastAsia="ko-KR"/>
        </w:rPr>
        <w:t xml:space="preserve">: </w:t>
      </w:r>
      <w:r>
        <w:rPr>
          <w:rFonts w:ascii="Calibri" w:hAnsi="Calibri" w:cs="Calibri"/>
          <w:szCs w:val="22"/>
          <w:lang w:val="en-US" w:eastAsia="ko-KR"/>
        </w:rPr>
        <w:t xml:space="preserve">How to </w:t>
      </w:r>
      <w:r w:rsidR="00A002F6">
        <w:rPr>
          <w:rFonts w:ascii="Calibri" w:hAnsi="Calibri" w:cs="Calibri"/>
          <w:szCs w:val="22"/>
          <w:lang w:val="en-US" w:eastAsia="ko-KR"/>
        </w:rPr>
        <w:t xml:space="preserve">transmit </w:t>
      </w:r>
      <w:r>
        <w:rPr>
          <w:rFonts w:ascii="Calibri" w:hAnsi="Calibri" w:cs="Calibri"/>
          <w:szCs w:val="22"/>
          <w:lang w:val="en-US" w:eastAsia="ko-KR"/>
        </w:rPr>
        <w:t xml:space="preserve">CQI/RI reporting on PSSCH? </w:t>
      </w:r>
      <w:r w:rsidRPr="00BC070F">
        <w:rPr>
          <w:rFonts w:ascii="Calibri" w:hAnsi="Calibri" w:cs="Calibri"/>
          <w:szCs w:val="22"/>
          <w:lang w:val="en-US" w:eastAsia="ko-KR"/>
        </w:rPr>
        <w:t xml:space="preserve">In detail, company’s view and </w:t>
      </w:r>
      <w:r>
        <w:rPr>
          <w:rFonts w:ascii="Calibri" w:hAnsi="Calibri" w:cs="Calibri"/>
          <w:szCs w:val="22"/>
          <w:lang w:val="en-US" w:eastAsia="ko-KR"/>
        </w:rPr>
        <w:t xml:space="preserve">its rationale are as follows:  </w:t>
      </w:r>
    </w:p>
    <w:p w14:paraId="6614759B" w14:textId="77777777" w:rsidR="00A002F6" w:rsidRDefault="00CA47CB" w:rsidP="00CA47CB">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CQI/RI reporting is conveyed on a MAC CE </w:t>
      </w:r>
    </w:p>
    <w:p w14:paraId="22C02AF2" w14:textId="4EA031BC" w:rsidR="00CA47CB" w:rsidRDefault="00A002F6" w:rsidP="00D1483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342859">
        <w:rPr>
          <w:rFonts w:ascii="Calibri" w:hAnsi="Calibri" w:cs="Calibri"/>
          <w:szCs w:val="22"/>
          <w:lang w:val="en-US" w:eastAsia="ko-KR"/>
        </w:rPr>
        <w:t>[ZTE,11]</w:t>
      </w:r>
      <w:r w:rsidR="00CA47CB">
        <w:rPr>
          <w:rFonts w:ascii="Calibri" w:hAnsi="Calibri" w:cs="Calibri"/>
          <w:szCs w:val="22"/>
          <w:lang w:val="en-US" w:eastAsia="ko-KR"/>
        </w:rPr>
        <w:t>[Intel,</w:t>
      </w:r>
      <w:r w:rsidR="005347FA">
        <w:rPr>
          <w:rFonts w:ascii="Calibri" w:hAnsi="Calibri" w:cs="Calibri"/>
          <w:szCs w:val="22"/>
          <w:lang w:val="en-US" w:eastAsia="ko-KR"/>
        </w:rPr>
        <w:t>17</w:t>
      </w:r>
      <w:r w:rsidR="00CA47CB">
        <w:rPr>
          <w:rFonts w:ascii="Calibri" w:hAnsi="Calibri" w:cs="Calibri"/>
          <w:szCs w:val="22"/>
          <w:lang w:val="en-US" w:eastAsia="ko-KR"/>
        </w:rPr>
        <w:t>]</w:t>
      </w:r>
      <w:r w:rsidR="000D28C6">
        <w:rPr>
          <w:rFonts w:ascii="Calibri" w:hAnsi="Calibri" w:cs="Calibri"/>
          <w:szCs w:val="22"/>
          <w:lang w:val="en-US" w:eastAsia="ko-KR"/>
        </w:rPr>
        <w:t>[Ericsson,27]</w:t>
      </w:r>
      <w:r w:rsidR="00620380">
        <w:rPr>
          <w:rFonts w:ascii="Calibri" w:hAnsi="Calibri" w:cs="Calibri"/>
          <w:szCs w:val="22"/>
          <w:lang w:val="en-US" w:eastAsia="ko-KR"/>
        </w:rPr>
        <w:t>[Qualcomm,32]</w:t>
      </w:r>
    </w:p>
    <w:p w14:paraId="610DC5F0" w14:textId="15160C73" w:rsidR="00A002F6" w:rsidRDefault="00A002F6"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686F68D8" w14:textId="3BE921C3" w:rsidR="00A002F6" w:rsidRDefault="00096995"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SCI overhead reduction to indicate existence of CSI report on PSSCH</w:t>
      </w:r>
    </w:p>
    <w:p w14:paraId="4EFAFDA4" w14:textId="6598A58E" w:rsidR="00096995" w:rsidRDefault="00096995" w:rsidP="00D14832">
      <w:pPr>
        <w:pStyle w:val="LGTdoc"/>
        <w:numPr>
          <w:ilvl w:val="4"/>
          <w:numId w:val="28"/>
        </w:numPr>
        <w:spacing w:before="100" w:beforeAutospacing="1" w:afterLines="0" w:after="60"/>
        <w:rPr>
          <w:rFonts w:ascii="Calibri" w:hAnsi="Calibri" w:cs="Calibri"/>
          <w:szCs w:val="22"/>
          <w:lang w:val="en-US" w:eastAsia="ko-KR"/>
        </w:rPr>
      </w:pPr>
      <w:r w:rsidRPr="00096995">
        <w:rPr>
          <w:rFonts w:ascii="Calibri" w:hAnsi="Calibri" w:cs="Calibri"/>
          <w:szCs w:val="22"/>
          <w:lang w:val="en-US" w:eastAsia="ko-KR"/>
        </w:rPr>
        <w:lastRenderedPageBreak/>
        <w:t>CQI/RI reporting should be treated the same way as data from the perspective of physical layer</w:t>
      </w:r>
    </w:p>
    <w:p w14:paraId="026D9774" w14:textId="19A95211" w:rsidR="000D28C6" w:rsidRDefault="001765B7"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Small</w:t>
      </w:r>
      <w:r w:rsidR="000D28C6">
        <w:rPr>
          <w:rFonts w:ascii="Calibri" w:hAnsi="Calibri" w:cs="Calibri"/>
          <w:szCs w:val="22"/>
          <w:lang w:val="en-US" w:eastAsia="ko-KR"/>
        </w:rPr>
        <w:t xml:space="preserve"> specification efforts</w:t>
      </w:r>
    </w:p>
    <w:p w14:paraId="09E8536D" w14:textId="77777777" w:rsidR="00A002F6" w:rsidRDefault="00CA47CB" w:rsidP="00CA47CB">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PSSCH carries CQI/RI reporting separately from </w:t>
      </w:r>
      <w:r w:rsidR="002C4982">
        <w:rPr>
          <w:rFonts w:ascii="Calibri" w:hAnsi="Calibri" w:cs="Calibri"/>
          <w:szCs w:val="22"/>
          <w:lang w:val="en-US" w:eastAsia="ko-KR"/>
        </w:rPr>
        <w:t xml:space="preserve">resources for </w:t>
      </w:r>
      <w:r>
        <w:rPr>
          <w:rFonts w:ascii="Calibri" w:hAnsi="Calibri" w:cs="Calibri" w:hint="eastAsia"/>
          <w:szCs w:val="22"/>
          <w:lang w:val="en-US" w:eastAsia="ko-KR"/>
        </w:rPr>
        <w:t xml:space="preserve">SL-SCH </w:t>
      </w:r>
    </w:p>
    <w:p w14:paraId="326BF3E0" w14:textId="2109DDC8" w:rsidR="00CA47CB" w:rsidRDefault="00A002F6" w:rsidP="00D1483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B26E38">
        <w:rPr>
          <w:rFonts w:ascii="Calibri" w:hAnsi="Calibri" w:cs="Calibri"/>
          <w:szCs w:val="22"/>
          <w:lang w:val="en-US" w:eastAsia="ko-KR"/>
        </w:rPr>
        <w:t xml:space="preserve">[OPPO,12] </w:t>
      </w:r>
      <w:r w:rsidR="00CA47CB">
        <w:rPr>
          <w:rFonts w:ascii="Calibri" w:hAnsi="Calibri" w:cs="Calibri" w:hint="eastAsia"/>
          <w:szCs w:val="22"/>
          <w:lang w:val="en-US" w:eastAsia="ko-KR"/>
        </w:rPr>
        <w:t>[Sams</w:t>
      </w:r>
      <w:r w:rsidR="00CA47CB">
        <w:rPr>
          <w:rFonts w:ascii="Calibri" w:hAnsi="Calibri" w:cs="Calibri"/>
          <w:szCs w:val="22"/>
          <w:lang w:val="en-US" w:eastAsia="ko-KR"/>
        </w:rPr>
        <w:t>ung,</w:t>
      </w:r>
      <w:r w:rsidR="00972563">
        <w:rPr>
          <w:rFonts w:ascii="Calibri" w:hAnsi="Calibri" w:cs="Calibri"/>
          <w:szCs w:val="22"/>
          <w:lang w:val="en-US" w:eastAsia="ko-KR"/>
        </w:rPr>
        <w:t>20</w:t>
      </w:r>
      <w:r w:rsidR="00CA47CB">
        <w:rPr>
          <w:rFonts w:ascii="Calibri" w:hAnsi="Calibri" w:cs="Calibri"/>
          <w:szCs w:val="22"/>
          <w:lang w:val="en-US" w:eastAsia="ko-KR"/>
        </w:rPr>
        <w:t>]</w:t>
      </w:r>
      <w:r w:rsidR="00B83466">
        <w:rPr>
          <w:rFonts w:ascii="Calibri" w:hAnsi="Calibri" w:cs="Calibri"/>
          <w:szCs w:val="22"/>
          <w:lang w:val="en-US" w:eastAsia="ko-KR"/>
        </w:rPr>
        <w:t>[LG,21]</w:t>
      </w:r>
      <w:r w:rsidR="004C71BE">
        <w:rPr>
          <w:rFonts w:ascii="Calibri" w:hAnsi="Calibri" w:cs="Calibri"/>
          <w:szCs w:val="22"/>
          <w:lang w:val="en-US" w:eastAsia="ko-KR"/>
        </w:rPr>
        <w:t>[InterDigital,25]</w:t>
      </w:r>
      <w:r w:rsidR="00B83466">
        <w:rPr>
          <w:rFonts w:ascii="Calibri" w:hAnsi="Calibri" w:cs="Calibri"/>
          <w:szCs w:val="22"/>
          <w:lang w:val="en-US" w:eastAsia="ko-KR"/>
        </w:rPr>
        <w:t xml:space="preserve"> </w:t>
      </w:r>
    </w:p>
    <w:p w14:paraId="1B68B8EE" w14:textId="1B8B4C31" w:rsidR="00A002F6" w:rsidRDefault="00A002F6"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13F7B88F" w14:textId="15F79BCB" w:rsidR="00B26E38" w:rsidRDefault="00B26E38"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UCI on PUSCH in Uu link can be used</w:t>
      </w:r>
    </w:p>
    <w:p w14:paraId="05F049F5" w14:textId="03C604E5" w:rsidR="00B37915" w:rsidRPr="00B0768E" w:rsidRDefault="00AF2F5E" w:rsidP="00B37915">
      <w:pPr>
        <w:pStyle w:val="LGTdoc"/>
        <w:numPr>
          <w:ilvl w:val="0"/>
          <w:numId w:val="38"/>
        </w:numPr>
        <w:spacing w:before="100" w:beforeAutospacing="1" w:afterLines="0" w:after="60"/>
        <w:rPr>
          <w:rFonts w:ascii="Calibri" w:hAnsi="Calibri" w:cs="Calibri"/>
          <w:szCs w:val="22"/>
          <w:lang w:val="en-US" w:eastAsia="ko-KR"/>
        </w:rPr>
      </w:pPr>
      <w:r w:rsidRPr="00B0768E">
        <w:rPr>
          <w:rFonts w:ascii="Calibri" w:hAnsi="Calibri" w:cs="Calibri"/>
          <w:szCs w:val="22"/>
          <w:lang w:val="en-US" w:eastAsia="ko-KR"/>
        </w:rPr>
        <w:t>Proposal</w:t>
      </w:r>
      <w:r w:rsidR="00796B15" w:rsidRPr="00B0768E">
        <w:rPr>
          <w:rFonts w:ascii="Calibri" w:hAnsi="Calibri" w:cs="Calibri"/>
          <w:szCs w:val="22"/>
          <w:lang w:val="en-US" w:eastAsia="ko-KR"/>
        </w:rPr>
        <w:t xml:space="preserve"> for agreement</w:t>
      </w:r>
    </w:p>
    <w:p w14:paraId="5EB66E07" w14:textId="77777777" w:rsidR="00796B15" w:rsidRDefault="00796B15" w:rsidP="00B3791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CQI/RI reporting on PSSCH, down select one of followings</w:t>
      </w:r>
    </w:p>
    <w:p w14:paraId="16DD187F" w14:textId="1E90017B" w:rsidR="001765B7" w:rsidRDefault="001765B7"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1: Higher layer signaling (e.g. MAC CE) is used for CQI/RI</w:t>
      </w:r>
    </w:p>
    <w:p w14:paraId="50481585" w14:textId="54DBE0F6" w:rsidR="001765B7" w:rsidRDefault="001765B7"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2</w:t>
      </w:r>
      <w:r w:rsidR="000D42A7">
        <w:rPr>
          <w:rFonts w:ascii="Calibri" w:hAnsi="Calibri" w:cs="Calibri"/>
          <w:szCs w:val="22"/>
          <w:lang w:val="en-US" w:eastAsia="ko-KR"/>
        </w:rPr>
        <w:t>: Physical layer signaling (e.g. similar to</w:t>
      </w:r>
      <w:r>
        <w:rPr>
          <w:rFonts w:ascii="Calibri" w:hAnsi="Calibri" w:cs="Calibri"/>
          <w:szCs w:val="22"/>
          <w:lang w:val="en-US" w:eastAsia="ko-KR"/>
        </w:rPr>
        <w:t xml:space="preserve"> UCI on PUSCH in NR Uu link) is used for CQI/RI </w:t>
      </w:r>
    </w:p>
    <w:p w14:paraId="18655DA3" w14:textId="77777777" w:rsidR="00796B15" w:rsidRPr="00796B15" w:rsidRDefault="00796B15" w:rsidP="00D14832">
      <w:pPr>
        <w:pStyle w:val="LGTdoc"/>
        <w:spacing w:before="100" w:beforeAutospacing="1" w:afterLines="0" w:after="60"/>
        <w:ind w:left="1200" w:firstLine="0"/>
        <w:rPr>
          <w:rFonts w:ascii="Calibri" w:hAnsi="Calibri" w:cs="Calibri"/>
          <w:szCs w:val="22"/>
          <w:lang w:val="en-US" w:eastAsia="ko-KR"/>
        </w:rPr>
      </w:pPr>
    </w:p>
    <w:p w14:paraId="59891845" w14:textId="77777777" w:rsidR="00796B15" w:rsidRDefault="00796B15" w:rsidP="00796B15">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4</w:t>
      </w:r>
      <w:r w:rsidRPr="00BC070F">
        <w:rPr>
          <w:rFonts w:ascii="Calibri" w:hAnsi="Calibri" w:cs="Calibri"/>
          <w:szCs w:val="22"/>
          <w:lang w:val="en-US" w:eastAsia="ko-KR"/>
        </w:rPr>
        <w:t>-</w:t>
      </w:r>
      <w:r>
        <w:rPr>
          <w:rFonts w:ascii="Calibri" w:hAnsi="Calibri" w:cs="Calibri"/>
          <w:szCs w:val="22"/>
          <w:lang w:val="en-US" w:eastAsia="ko-KR"/>
        </w:rPr>
        <w:t>2</w:t>
      </w:r>
      <w:r w:rsidRPr="00BC070F">
        <w:rPr>
          <w:rFonts w:ascii="Calibri" w:hAnsi="Calibri" w:cs="Calibri"/>
          <w:szCs w:val="22"/>
          <w:lang w:val="en-US" w:eastAsia="ko-KR"/>
        </w:rPr>
        <w:t xml:space="preserve">: </w:t>
      </w:r>
      <w:r>
        <w:rPr>
          <w:rFonts w:ascii="Calibri" w:hAnsi="Calibri" w:cs="Calibri"/>
          <w:szCs w:val="22"/>
          <w:lang w:val="en-US" w:eastAsia="ko-KR"/>
        </w:rPr>
        <w:t xml:space="preserve">How to trigger RX UE’s SL CQI/RI measurement/reporting and how to indicate the presence of CSI-related information. </w:t>
      </w:r>
      <w:r w:rsidRPr="00BC070F">
        <w:rPr>
          <w:rFonts w:ascii="Calibri" w:hAnsi="Calibri" w:cs="Calibri"/>
          <w:szCs w:val="22"/>
          <w:lang w:val="en-US" w:eastAsia="ko-KR"/>
        </w:rPr>
        <w:t xml:space="preserve">In detail, company’s view and </w:t>
      </w:r>
      <w:r>
        <w:rPr>
          <w:rFonts w:ascii="Calibri" w:hAnsi="Calibri" w:cs="Calibri"/>
          <w:szCs w:val="22"/>
          <w:lang w:val="en-US" w:eastAsia="ko-KR"/>
        </w:rPr>
        <w:t xml:space="preserve">its rationale are as follows:  </w:t>
      </w:r>
    </w:p>
    <w:p w14:paraId="7B74E395" w14:textId="77777777" w:rsidR="00796B15" w:rsidRDefault="00796B15" w:rsidP="00796B15">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Further consideration on inaccurate CQI/RI measurement due to the lack of CSI-RS resource/power especially when PSSCH resource is small [vivo,3]</w:t>
      </w:r>
    </w:p>
    <w:p w14:paraId="4E4BC722" w14:textId="77777777" w:rsidR="00796B15" w:rsidRDefault="00796B15" w:rsidP="00796B15">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SCI triggers CQI/RI feedbac</w:t>
      </w:r>
      <w:r>
        <w:rPr>
          <w:rFonts w:ascii="Calibri" w:hAnsi="Calibri" w:cs="Calibri"/>
          <w:szCs w:val="22"/>
          <w:lang w:val="en-US" w:eastAsia="ko-KR"/>
        </w:rPr>
        <w:t>k</w:t>
      </w:r>
    </w:p>
    <w:p w14:paraId="4C2354DE" w14:textId="7E694F3B" w:rsidR="00796B15" w:rsidRDefault="00796B15" w:rsidP="00796B15">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[NTT,4][NEC,9]</w:t>
      </w:r>
      <w:r>
        <w:rPr>
          <w:rFonts w:ascii="Calibri" w:hAnsi="Calibri" w:cs="Calibri"/>
          <w:szCs w:val="22"/>
        </w:rPr>
        <w:t>[InterDigita</w:t>
      </w:r>
      <w:r w:rsidR="00C54908">
        <w:rPr>
          <w:rFonts w:ascii="Calibri" w:hAnsi="Calibri" w:cs="Calibri"/>
          <w:szCs w:val="22"/>
        </w:rPr>
        <w:t>l</w:t>
      </w:r>
      <w:r>
        <w:rPr>
          <w:rFonts w:ascii="Calibri" w:hAnsi="Calibri" w:cs="Calibri"/>
          <w:szCs w:val="22"/>
        </w:rPr>
        <w:t>,25]</w:t>
      </w:r>
    </w:p>
    <w:p w14:paraId="027BA99C" w14:textId="77777777" w:rsidR="00796B15" w:rsidRDefault="00796B15" w:rsidP="00796B15">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5D267ACB" w14:textId="77777777" w:rsidR="00796B15" w:rsidRDefault="00796B15" w:rsidP="00796B15">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Similar mechanism of CSI reporting in Uu link</w:t>
      </w:r>
    </w:p>
    <w:p w14:paraId="2841B5A3" w14:textId="77777777" w:rsidR="00796B15" w:rsidRDefault="00796B15" w:rsidP="00796B15">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SCI indicates the presence of </w:t>
      </w:r>
      <w:r>
        <w:rPr>
          <w:rFonts w:ascii="Calibri" w:hAnsi="Calibri" w:cs="Calibri"/>
          <w:szCs w:val="22"/>
          <w:lang w:val="en-US" w:eastAsia="ko-KR"/>
        </w:rPr>
        <w:t>RS for CQI/RI measurement in the</w:t>
      </w:r>
      <w:r>
        <w:rPr>
          <w:rFonts w:ascii="Calibri" w:hAnsi="Calibri" w:cs="Calibri" w:hint="eastAsia"/>
          <w:szCs w:val="22"/>
          <w:lang w:val="en-US" w:eastAsia="ko-KR"/>
        </w:rPr>
        <w:t xml:space="preserve"> PSSCH</w:t>
      </w:r>
      <w:r>
        <w:rPr>
          <w:rFonts w:ascii="Calibri" w:hAnsi="Calibri" w:cs="Calibri"/>
          <w:szCs w:val="22"/>
          <w:lang w:val="en-US" w:eastAsia="ko-KR"/>
        </w:rPr>
        <w:t xml:space="preserve"> resources</w:t>
      </w:r>
    </w:p>
    <w:p w14:paraId="7BE1EA4E" w14:textId="77777777" w:rsidR="00796B15" w:rsidRPr="000B30E4" w:rsidRDefault="00796B15" w:rsidP="00796B15">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[vivo,3][NTT,4][CATT,6][ZTE,11][Intel,17][Samsung,20]</w:t>
      </w:r>
      <w:r>
        <w:rPr>
          <w:rFonts w:ascii="Calibri" w:hAnsi="Calibri" w:cs="Calibri"/>
          <w:szCs w:val="22"/>
        </w:rPr>
        <w:t>[LG,21]</w:t>
      </w:r>
      <w:r>
        <w:rPr>
          <w:rFonts w:ascii="Calibri" w:hAnsi="Calibri" w:cs="Calibri"/>
          <w:szCs w:val="22"/>
          <w:lang w:val="en-US" w:eastAsia="ko-KR"/>
        </w:rPr>
        <w:t>[Ericsson,27]</w:t>
      </w:r>
      <w:r>
        <w:rPr>
          <w:rFonts w:ascii="Calibri" w:hAnsi="Calibri" w:cs="Calibri"/>
          <w:szCs w:val="22"/>
        </w:rPr>
        <w:t xml:space="preserve"> </w:t>
      </w:r>
      <w:r>
        <w:rPr>
          <w:rFonts w:ascii="Calibri" w:hAnsi="Calibri" w:cs="Calibri"/>
          <w:szCs w:val="22"/>
          <w:lang w:val="en-US" w:eastAsia="ko-KR"/>
        </w:rPr>
        <w:t xml:space="preserve"> </w:t>
      </w:r>
      <w:r>
        <w:rPr>
          <w:rFonts w:ascii="Calibri" w:hAnsi="Calibri" w:cs="Calibri"/>
          <w:szCs w:val="22"/>
        </w:rPr>
        <w:t xml:space="preserve">    (6 companies)</w:t>
      </w:r>
    </w:p>
    <w:p w14:paraId="24E6A61A" w14:textId="77777777" w:rsidR="00796B15" w:rsidRPr="000B30E4" w:rsidRDefault="00796B15" w:rsidP="00796B15">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rPr>
        <w:t>Rationale:</w:t>
      </w:r>
    </w:p>
    <w:p w14:paraId="3F7EFF59" w14:textId="77777777" w:rsidR="00796B15" w:rsidRDefault="00796B15" w:rsidP="00796B15">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rPr>
        <w:t>To avoid ambiguity on the existence of RS for CQI/RI measurement between TX UE and RX UE</w:t>
      </w:r>
    </w:p>
    <w:p w14:paraId="0616D340" w14:textId="77777777" w:rsidR="00796B15" w:rsidRDefault="00796B15" w:rsidP="00796B15">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SCI indicates the presence of CQI/RI reporting </w:t>
      </w:r>
      <w:r>
        <w:rPr>
          <w:rFonts w:ascii="Calibri" w:hAnsi="Calibri" w:cs="Calibri"/>
          <w:szCs w:val="22"/>
          <w:lang w:val="en-US" w:eastAsia="ko-KR"/>
        </w:rPr>
        <w:t>in the PSSCH resources</w:t>
      </w:r>
    </w:p>
    <w:p w14:paraId="34B2F087" w14:textId="77777777" w:rsidR="00796B15" w:rsidRDefault="00796B15" w:rsidP="00796B15">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[CATT,6][Samsung,20][LG,21][Ericsson,27] </w:t>
      </w:r>
      <w:r w:rsidDel="00972563">
        <w:rPr>
          <w:rFonts w:ascii="Calibri" w:hAnsi="Calibri" w:cs="Calibri"/>
          <w:szCs w:val="22"/>
          <w:lang w:val="en-US" w:eastAsia="ko-KR"/>
        </w:rPr>
        <w:t xml:space="preserve"> </w:t>
      </w:r>
      <w:r>
        <w:rPr>
          <w:rFonts w:ascii="Calibri" w:hAnsi="Calibri" w:cs="Calibri"/>
          <w:szCs w:val="22"/>
          <w:lang w:val="en-US" w:eastAsia="ko-KR"/>
        </w:rPr>
        <w:t xml:space="preserve"> (4 companeis)</w:t>
      </w:r>
    </w:p>
    <w:p w14:paraId="4FC24050" w14:textId="77777777" w:rsidR="00796B15" w:rsidRDefault="00796B15" w:rsidP="00796B15">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6A2A0BA9" w14:textId="77777777" w:rsidR="00796B15" w:rsidRPr="00513637" w:rsidRDefault="00796B15" w:rsidP="00796B15">
      <w:pPr>
        <w:pStyle w:val="LGTdoc"/>
        <w:numPr>
          <w:ilvl w:val="4"/>
          <w:numId w:val="28"/>
        </w:numPr>
        <w:spacing w:before="100" w:beforeAutospacing="1" w:afterLines="0" w:after="60"/>
        <w:rPr>
          <w:rFonts w:ascii="Calibri" w:hAnsi="Calibri" w:cs="Calibri"/>
          <w:szCs w:val="22"/>
          <w:lang w:val="en-US" w:eastAsia="ko-KR"/>
        </w:rPr>
      </w:pPr>
      <w:r w:rsidRPr="00513637">
        <w:rPr>
          <w:rFonts w:ascii="Calibri" w:hAnsi="Calibri" w:cs="Calibri"/>
          <w:szCs w:val="22"/>
          <w:lang w:val="en-US" w:eastAsia="ko-KR"/>
        </w:rPr>
        <w:t>To avoid ambiguity on PSSCH contents between TX UE and RX UE</w:t>
      </w:r>
    </w:p>
    <w:p w14:paraId="6A0E40FD" w14:textId="77777777" w:rsidR="00796B15" w:rsidRPr="00B0768E" w:rsidRDefault="00796B15" w:rsidP="00796B15">
      <w:pPr>
        <w:pStyle w:val="LGTdoc"/>
        <w:numPr>
          <w:ilvl w:val="0"/>
          <w:numId w:val="38"/>
        </w:numPr>
        <w:spacing w:before="100" w:beforeAutospacing="1" w:afterLines="0" w:after="60"/>
        <w:rPr>
          <w:rFonts w:ascii="Calibri" w:hAnsi="Calibri" w:cs="Calibri"/>
          <w:szCs w:val="22"/>
          <w:lang w:val="en-US" w:eastAsia="ko-KR"/>
        </w:rPr>
      </w:pPr>
      <w:r w:rsidRPr="00B0768E">
        <w:rPr>
          <w:rFonts w:ascii="Calibri" w:hAnsi="Calibri" w:cs="Calibri"/>
          <w:szCs w:val="22"/>
          <w:lang w:val="en-US" w:eastAsia="ko-KR"/>
        </w:rPr>
        <w:t>Proposal for agreement:</w:t>
      </w:r>
    </w:p>
    <w:p w14:paraId="3FE007A5" w14:textId="77777777" w:rsidR="00796B15" w:rsidRDefault="00796B15" w:rsidP="00796B15">
      <w:pPr>
        <w:pStyle w:val="LGTdoc"/>
        <w:numPr>
          <w:ilvl w:val="1"/>
          <w:numId w:val="38"/>
        </w:numPr>
        <w:spacing w:before="100" w:beforeAutospacing="1" w:afterLines="0" w:after="60"/>
        <w:rPr>
          <w:rFonts w:ascii="Calibri" w:hAnsi="Calibri" w:cs="Calibri"/>
          <w:szCs w:val="22"/>
          <w:lang w:val="en-US" w:eastAsia="ko-KR"/>
        </w:rPr>
      </w:pPr>
      <w:r w:rsidRPr="00513637">
        <w:rPr>
          <w:rFonts w:ascii="Calibri" w:hAnsi="Calibri" w:cs="Calibri"/>
          <w:szCs w:val="22"/>
          <w:lang w:val="en-US" w:eastAsia="ko-KR"/>
        </w:rPr>
        <w:t>F</w:t>
      </w:r>
      <w:r w:rsidRPr="00513637">
        <w:rPr>
          <w:rFonts w:ascii="Calibri" w:hAnsi="Calibri" w:cs="Calibri" w:hint="eastAsia"/>
          <w:szCs w:val="22"/>
          <w:lang w:val="en-US" w:eastAsia="ko-KR"/>
        </w:rPr>
        <w:t>or CQI/RI measurement</w:t>
      </w:r>
      <w:r>
        <w:rPr>
          <w:rFonts w:ascii="Calibri" w:hAnsi="Calibri" w:cs="Calibri"/>
          <w:szCs w:val="22"/>
          <w:lang w:val="en-US" w:eastAsia="ko-KR"/>
        </w:rPr>
        <w:t>, SCI indicates at least</w:t>
      </w:r>
    </w:p>
    <w:p w14:paraId="109227B3" w14:textId="5ED81D65" w:rsidR="00796B15" w:rsidRDefault="00796B15" w:rsidP="00796B15">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w:t>
      </w:r>
      <w:r>
        <w:rPr>
          <w:rFonts w:ascii="Calibri" w:hAnsi="Calibri" w:cs="Calibri" w:hint="eastAsia"/>
          <w:szCs w:val="22"/>
          <w:lang w:val="en-US" w:eastAsia="ko-KR"/>
        </w:rPr>
        <w:t xml:space="preserve">resence of </w:t>
      </w:r>
      <w:r w:rsidR="00B5239B">
        <w:rPr>
          <w:rFonts w:ascii="Calibri" w:hAnsi="Calibri" w:cs="Calibri"/>
          <w:szCs w:val="22"/>
          <w:lang w:val="en-US" w:eastAsia="ko-KR"/>
        </w:rPr>
        <w:t>SL-CSI-RS</w:t>
      </w:r>
      <w:r>
        <w:rPr>
          <w:rFonts w:ascii="Calibri" w:hAnsi="Calibri" w:cs="Calibri"/>
          <w:szCs w:val="22"/>
          <w:lang w:val="en-US" w:eastAsia="ko-KR"/>
        </w:rPr>
        <w:t xml:space="preserve"> in the associated PSSCH</w:t>
      </w:r>
    </w:p>
    <w:p w14:paraId="5209C0F0" w14:textId="77777777" w:rsidR="00796B15" w:rsidRDefault="00796B15" w:rsidP="00796B15">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whether CQI/RI reporting request is implied by the RS triggering or is indicated by a separate means</w:t>
      </w:r>
    </w:p>
    <w:p w14:paraId="70EA74E4" w14:textId="77777777" w:rsidR="00B37915" w:rsidRPr="00796B15" w:rsidRDefault="00B37915" w:rsidP="00BC070F">
      <w:pPr>
        <w:pStyle w:val="LGTdoc"/>
        <w:spacing w:before="100" w:beforeAutospacing="1" w:afterLines="0" w:after="60"/>
        <w:ind w:left="542" w:firstLine="0"/>
        <w:rPr>
          <w:rFonts w:ascii="Calibri" w:hAnsi="Calibri"/>
          <w:szCs w:val="22"/>
          <w:lang w:val="en-US" w:eastAsia="ko-KR"/>
        </w:rPr>
      </w:pPr>
    </w:p>
    <w:p w14:paraId="40CAACCC" w14:textId="7AD02DD5" w:rsidR="004C71BE" w:rsidRDefault="004C71BE" w:rsidP="004C71BE">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lastRenderedPageBreak/>
        <w:t xml:space="preserve">Issue </w:t>
      </w:r>
      <w:r>
        <w:rPr>
          <w:rFonts w:ascii="Calibri" w:hAnsi="Calibri" w:cs="Calibri"/>
          <w:szCs w:val="22"/>
          <w:lang w:val="en-US" w:eastAsia="ko-KR"/>
        </w:rPr>
        <w:t>4</w:t>
      </w:r>
      <w:r w:rsidRPr="00BC070F">
        <w:rPr>
          <w:rFonts w:ascii="Calibri" w:hAnsi="Calibri" w:cs="Calibri"/>
          <w:szCs w:val="22"/>
          <w:lang w:val="en-US" w:eastAsia="ko-KR"/>
        </w:rPr>
        <w:t>-</w:t>
      </w:r>
      <w:r>
        <w:rPr>
          <w:rFonts w:ascii="Calibri" w:hAnsi="Calibri" w:cs="Calibri"/>
          <w:szCs w:val="22"/>
          <w:lang w:val="en-US" w:eastAsia="ko-KR"/>
        </w:rPr>
        <w:t>3</w:t>
      </w:r>
      <w:r w:rsidRPr="00BC070F">
        <w:rPr>
          <w:rFonts w:ascii="Calibri" w:hAnsi="Calibri" w:cs="Calibri"/>
          <w:szCs w:val="22"/>
          <w:lang w:val="en-US" w:eastAsia="ko-KR"/>
        </w:rPr>
        <w:t xml:space="preserve">: </w:t>
      </w:r>
      <w:r>
        <w:rPr>
          <w:rFonts w:ascii="Calibri" w:hAnsi="Calibri" w:cs="Calibri"/>
          <w:szCs w:val="22"/>
          <w:lang w:val="en-US" w:eastAsia="ko-KR"/>
        </w:rPr>
        <w:t xml:space="preserve">How to calculate CQI/RI for PSSCH? </w:t>
      </w:r>
      <w:r w:rsidRPr="00BC070F">
        <w:rPr>
          <w:rFonts w:ascii="Calibri" w:hAnsi="Calibri" w:cs="Calibri"/>
          <w:szCs w:val="22"/>
          <w:lang w:val="en-US" w:eastAsia="ko-KR"/>
        </w:rPr>
        <w:t xml:space="preserve">In detail, company’s view and </w:t>
      </w:r>
      <w:r>
        <w:rPr>
          <w:rFonts w:ascii="Calibri" w:hAnsi="Calibri" w:cs="Calibri"/>
          <w:szCs w:val="22"/>
          <w:lang w:val="en-US" w:eastAsia="ko-KR"/>
        </w:rPr>
        <w:t xml:space="preserve">its rationale are as follows:  </w:t>
      </w:r>
    </w:p>
    <w:p w14:paraId="1F7B4C00" w14:textId="26215EFE" w:rsidR="004C71BE" w:rsidRDefault="004C71BE" w:rsidP="00D14832">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Further consideration on transmission scheme to be assumed for CQI/RI calculation needs to be investigated [InterDigital,25]</w:t>
      </w:r>
    </w:p>
    <w:p w14:paraId="78006D37" w14:textId="77777777" w:rsidR="00491B6E" w:rsidRDefault="00491B6E" w:rsidP="00491B6E">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w:t>
      </w:r>
    </w:p>
    <w:p w14:paraId="436AD3A9" w14:textId="77CE194A" w:rsidR="00491B6E" w:rsidRDefault="00491B6E" w:rsidP="00491B6E">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Companies are encouraged to continue to discuss the reference transmission scheme of PSSCH for CQI/RI calculation. </w:t>
      </w:r>
    </w:p>
    <w:p w14:paraId="665E57A6" w14:textId="77777777" w:rsidR="00085041" w:rsidRDefault="00085041" w:rsidP="00BC070F">
      <w:pPr>
        <w:pStyle w:val="LGTdoc"/>
        <w:spacing w:before="100" w:beforeAutospacing="1" w:afterLines="0" w:after="60"/>
        <w:ind w:left="542" w:firstLine="0"/>
        <w:rPr>
          <w:rFonts w:ascii="Calibri" w:hAnsi="Calibri"/>
          <w:szCs w:val="22"/>
          <w:lang w:val="en-US" w:eastAsia="ko-KR"/>
        </w:rPr>
      </w:pPr>
    </w:p>
    <w:p w14:paraId="73B680BE" w14:textId="7A8EFF61" w:rsidR="004E1367" w:rsidRPr="00A11D08" w:rsidRDefault="004E1367" w:rsidP="004E1367">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Sidelink multi-antenna transmission</w:t>
      </w:r>
    </w:p>
    <w:p w14:paraId="3B75FD92" w14:textId="4EBC6A60" w:rsidR="004E1367" w:rsidRDefault="004E1367" w:rsidP="004E1367">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sidR="009936C1">
        <w:rPr>
          <w:rFonts w:ascii="Calibri" w:hAnsi="Calibri" w:cs="Calibri"/>
          <w:szCs w:val="22"/>
          <w:lang w:val="en-US" w:eastAsia="ko-KR"/>
        </w:rPr>
        <w:t>5</w:t>
      </w:r>
      <w:r w:rsidRPr="00BC070F">
        <w:rPr>
          <w:rFonts w:ascii="Calibri" w:hAnsi="Calibri" w:cs="Calibri"/>
          <w:szCs w:val="22"/>
          <w:lang w:val="en-US" w:eastAsia="ko-KR"/>
        </w:rPr>
        <w:t>-</w:t>
      </w:r>
      <w:r>
        <w:rPr>
          <w:rFonts w:ascii="Calibri" w:hAnsi="Calibri" w:cs="Calibri"/>
          <w:szCs w:val="22"/>
          <w:lang w:val="en-US" w:eastAsia="ko-KR"/>
        </w:rPr>
        <w:t>1</w:t>
      </w:r>
      <w:r w:rsidRPr="00BC070F">
        <w:rPr>
          <w:rFonts w:ascii="Calibri" w:hAnsi="Calibri" w:cs="Calibri"/>
          <w:szCs w:val="22"/>
          <w:lang w:val="en-US" w:eastAsia="ko-KR"/>
        </w:rPr>
        <w:t>:</w:t>
      </w:r>
      <w:r w:rsidR="009936C1">
        <w:rPr>
          <w:rFonts w:ascii="Calibri" w:hAnsi="Calibri" w:cs="Calibri"/>
          <w:szCs w:val="22"/>
          <w:lang w:val="en-US" w:eastAsia="ko-KR"/>
        </w:rPr>
        <w:t xml:space="preserve"> Which MIMO scheme is used for PSSCH transmission</w:t>
      </w:r>
      <w:r>
        <w:rPr>
          <w:rFonts w:ascii="Calibri" w:hAnsi="Calibri" w:cs="Calibri"/>
          <w:szCs w:val="22"/>
          <w:lang w:val="en-US" w:eastAsia="ko-KR"/>
        </w:rPr>
        <w:t xml:space="preserve">? </w:t>
      </w:r>
      <w:r w:rsidRPr="00BC070F">
        <w:rPr>
          <w:rFonts w:ascii="Calibri" w:hAnsi="Calibri" w:cs="Calibri"/>
          <w:szCs w:val="22"/>
          <w:lang w:val="en-US" w:eastAsia="ko-KR"/>
        </w:rPr>
        <w:t xml:space="preserve">In detail, company’s view and </w:t>
      </w:r>
      <w:r w:rsidR="009936C1">
        <w:rPr>
          <w:rFonts w:ascii="Calibri" w:hAnsi="Calibri" w:cs="Calibri"/>
          <w:szCs w:val="22"/>
          <w:lang w:val="en-US" w:eastAsia="ko-KR"/>
        </w:rPr>
        <w:t xml:space="preserve">its rationale are as follows: </w:t>
      </w:r>
    </w:p>
    <w:p w14:paraId="2AB65CA9" w14:textId="11CBD296" w:rsidR="009936C1" w:rsidRDefault="009525EA" w:rsidP="009936C1">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Non-transparent diversity scheme (e.g. </w:t>
      </w:r>
      <w:r w:rsidR="001A2FCD">
        <w:rPr>
          <w:rFonts w:ascii="Calibri" w:hAnsi="Calibri" w:cs="Calibri" w:hint="eastAsia"/>
          <w:szCs w:val="22"/>
          <w:lang w:val="en-US" w:eastAsia="ko-KR"/>
        </w:rPr>
        <w:t>SFBC</w:t>
      </w:r>
      <w:r>
        <w:rPr>
          <w:rFonts w:ascii="Calibri" w:hAnsi="Calibri" w:cs="Calibri"/>
          <w:szCs w:val="22"/>
          <w:lang w:val="en-US" w:eastAsia="ko-KR"/>
        </w:rPr>
        <w:t>)</w:t>
      </w:r>
    </w:p>
    <w:p w14:paraId="147384EA" w14:textId="415EA07A" w:rsidR="008A7CC9" w:rsidRDefault="008A7CC9" w:rsidP="008A7CC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[Huawei,1]</w:t>
      </w:r>
      <w:r w:rsidR="009525EA">
        <w:rPr>
          <w:rFonts w:ascii="Calibri" w:hAnsi="Calibri" w:cs="Calibri"/>
          <w:szCs w:val="22"/>
          <w:lang w:val="en-US" w:eastAsia="ko-KR"/>
        </w:rPr>
        <w:t>[OPPO,</w:t>
      </w:r>
      <w:r w:rsidR="00342B3A">
        <w:rPr>
          <w:rFonts w:ascii="Calibri" w:hAnsi="Calibri" w:cs="Calibri"/>
          <w:szCs w:val="22"/>
          <w:lang w:val="en-US" w:eastAsia="ko-KR"/>
        </w:rPr>
        <w:t>12</w:t>
      </w:r>
      <w:r w:rsidR="009525EA">
        <w:rPr>
          <w:rFonts w:ascii="Calibri" w:hAnsi="Calibri" w:cs="Calibri"/>
          <w:szCs w:val="22"/>
          <w:lang w:val="en-US" w:eastAsia="ko-KR"/>
        </w:rPr>
        <w:t>]</w:t>
      </w:r>
      <w:r>
        <w:rPr>
          <w:rFonts w:ascii="Calibri" w:hAnsi="Calibri" w:cs="Calibri"/>
          <w:szCs w:val="22"/>
          <w:lang w:val="en-US" w:eastAsia="ko-KR"/>
        </w:rPr>
        <w:t xml:space="preserve"> </w:t>
      </w:r>
    </w:p>
    <w:p w14:paraId="685320B7" w14:textId="1B646511" w:rsidR="008A7CC9" w:rsidRDefault="008A7CC9" w:rsidP="008A7CC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581AE8DE" w14:textId="6591F056" w:rsidR="008A7CC9" w:rsidRDefault="008A7CC9" w:rsidP="008A7CC9">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Better detection performance for PSSCH transmission with 2 TX antenna ports. </w:t>
      </w:r>
    </w:p>
    <w:p w14:paraId="30BF0199" w14:textId="663F3ABD" w:rsidR="00085041" w:rsidRDefault="00085041" w:rsidP="0008504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[Samsung,</w:t>
      </w:r>
      <w:r w:rsidR="00972563">
        <w:rPr>
          <w:rFonts w:ascii="Calibri" w:hAnsi="Calibri" w:cs="Calibri"/>
          <w:szCs w:val="22"/>
          <w:lang w:val="en-US" w:eastAsia="ko-KR"/>
        </w:rPr>
        <w:t>20</w:t>
      </w:r>
      <w:r>
        <w:rPr>
          <w:rFonts w:ascii="Calibri" w:hAnsi="Calibri" w:cs="Calibri"/>
          <w:szCs w:val="22"/>
          <w:lang w:val="en-US" w:eastAsia="ko-KR"/>
        </w:rPr>
        <w:t>]</w:t>
      </w:r>
    </w:p>
    <w:p w14:paraId="2AAD0C98" w14:textId="490AF7AE" w:rsidR="00085041" w:rsidRDefault="00085041" w:rsidP="0008504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SFBC can cause strong interference</w:t>
      </w:r>
    </w:p>
    <w:p w14:paraId="7BA8400D" w14:textId="68EB36E8" w:rsidR="009525EA" w:rsidRDefault="009525EA" w:rsidP="009525EA">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Transparent diversity scheme (e.g. Precoder cycling)</w:t>
      </w:r>
    </w:p>
    <w:p w14:paraId="00AE1D5A" w14:textId="55B3D0E3" w:rsidR="009525EA" w:rsidRDefault="009525EA" w:rsidP="009525E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[OPPO,</w:t>
      </w:r>
      <w:r w:rsidR="00342B3A">
        <w:rPr>
          <w:rFonts w:ascii="Calibri" w:hAnsi="Calibri" w:cs="Calibri"/>
          <w:szCs w:val="22"/>
          <w:lang w:val="en-US" w:eastAsia="ko-KR"/>
        </w:rPr>
        <w:t>12</w:t>
      </w:r>
      <w:r>
        <w:rPr>
          <w:rFonts w:ascii="Calibri" w:hAnsi="Calibri" w:cs="Calibri"/>
          <w:szCs w:val="22"/>
          <w:lang w:val="en-US" w:eastAsia="ko-KR"/>
        </w:rPr>
        <w:t>]</w:t>
      </w:r>
      <w:r w:rsidR="004C71BE">
        <w:rPr>
          <w:rFonts w:ascii="Calibri" w:hAnsi="Calibri" w:cs="Calibri"/>
          <w:szCs w:val="22"/>
          <w:lang w:val="en-US" w:eastAsia="ko-KR"/>
        </w:rPr>
        <w:t>[InterDigital,25]</w:t>
      </w:r>
    </w:p>
    <w:p w14:paraId="3DCB7264" w14:textId="5C4A9E3F" w:rsidR="004C71BE" w:rsidRDefault="004C71BE"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40F04317" w14:textId="35114C59" w:rsidR="004C71BE" w:rsidRDefault="004C71BE"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Simple receive implementation</w:t>
      </w:r>
    </w:p>
    <w:p w14:paraId="35A5CF5F" w14:textId="73AACE31" w:rsidR="004C71BE" w:rsidRDefault="004C71BE"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Low specification efforts</w:t>
      </w:r>
    </w:p>
    <w:p w14:paraId="7AB52229" w14:textId="11EC828C" w:rsidR="004C71BE" w:rsidRDefault="004C71BE"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Better interference rejection capability</w:t>
      </w:r>
    </w:p>
    <w:p w14:paraId="1E2DE04C" w14:textId="3FBE716C" w:rsidR="001A2FCD" w:rsidRDefault="009525EA" w:rsidP="009936C1">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Spatial multiplexing</w:t>
      </w:r>
    </w:p>
    <w:p w14:paraId="4D765F6E" w14:textId="2F0487A4" w:rsidR="00085041" w:rsidRDefault="00085041" w:rsidP="0008504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8850D3">
        <w:rPr>
          <w:rFonts w:ascii="Calibri" w:hAnsi="Calibri" w:cs="Calibri"/>
          <w:szCs w:val="22"/>
          <w:lang w:val="en-US" w:eastAsia="ko-KR"/>
        </w:rPr>
        <w:t xml:space="preserve">[OPPO,12] </w:t>
      </w:r>
      <w:r>
        <w:rPr>
          <w:rFonts w:ascii="Calibri" w:hAnsi="Calibri" w:cs="Calibri"/>
          <w:szCs w:val="22"/>
          <w:lang w:val="en-US" w:eastAsia="ko-KR"/>
        </w:rPr>
        <w:t>[Samsung,</w:t>
      </w:r>
      <w:r w:rsidR="00972563">
        <w:rPr>
          <w:rFonts w:ascii="Calibri" w:hAnsi="Calibri" w:cs="Calibri"/>
          <w:szCs w:val="22"/>
          <w:lang w:val="en-US" w:eastAsia="ko-KR"/>
        </w:rPr>
        <w:t>20</w:t>
      </w:r>
      <w:r>
        <w:rPr>
          <w:rFonts w:ascii="Calibri" w:hAnsi="Calibri" w:cs="Calibri"/>
          <w:szCs w:val="22"/>
          <w:lang w:val="en-US" w:eastAsia="ko-KR"/>
        </w:rPr>
        <w:t>]</w:t>
      </w:r>
    </w:p>
    <w:p w14:paraId="64713A11" w14:textId="550B25CC" w:rsidR="00085041" w:rsidRDefault="00085041" w:rsidP="0008504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7875AA17" w14:textId="1925163B" w:rsidR="00085041" w:rsidRDefault="00085041" w:rsidP="00085041">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Boosting peak data rate</w:t>
      </w:r>
    </w:p>
    <w:p w14:paraId="06F5A770" w14:textId="3216D390" w:rsidR="00085041" w:rsidRDefault="00085041" w:rsidP="00085041">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Reducing the sidelink interference</w:t>
      </w:r>
    </w:p>
    <w:p w14:paraId="653D26DD" w14:textId="3CEA9005" w:rsidR="00724A0D" w:rsidRDefault="005569FC" w:rsidP="00724A0D">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 for c</w:t>
      </w:r>
      <w:r w:rsidR="00724A0D">
        <w:rPr>
          <w:rFonts w:ascii="Calibri" w:hAnsi="Calibri" w:cs="Calibri"/>
          <w:szCs w:val="22"/>
          <w:lang w:val="en-US" w:eastAsia="ko-KR"/>
        </w:rPr>
        <w:t>onclusion</w:t>
      </w:r>
    </w:p>
    <w:p w14:paraId="7608E1D8" w14:textId="02879404" w:rsidR="00724A0D" w:rsidRDefault="00724A0D" w:rsidP="00724A0D">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Discuss transmission scheme for PSCCH/PSSCH/PSFCH in agenda 7.2.4.1 </w:t>
      </w:r>
    </w:p>
    <w:p w14:paraId="29B72FEE" w14:textId="77777777" w:rsidR="004E1367" w:rsidRPr="002F3D66" w:rsidRDefault="004E1367" w:rsidP="00BC070F">
      <w:pPr>
        <w:pStyle w:val="LGTdoc"/>
        <w:spacing w:before="100" w:beforeAutospacing="1" w:afterLines="0" w:after="60"/>
        <w:ind w:left="542" w:firstLine="0"/>
        <w:rPr>
          <w:rFonts w:ascii="Calibri" w:hAnsi="Calibri"/>
          <w:szCs w:val="22"/>
          <w:lang w:val="en-US" w:eastAsia="ko-KR"/>
        </w:rPr>
      </w:pPr>
    </w:p>
    <w:p w14:paraId="354463B3" w14:textId="77777777" w:rsidR="00544BA4" w:rsidRPr="00A11D08" w:rsidRDefault="00544BA4" w:rsidP="00544BA4">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Layer-1 ID generation</w:t>
      </w:r>
    </w:p>
    <w:p w14:paraId="2C77802E" w14:textId="77B53614" w:rsidR="00544BA4" w:rsidRPr="00BC070F" w:rsidRDefault="00544BA4" w:rsidP="00544BA4">
      <w:pPr>
        <w:pStyle w:val="LGTdoc"/>
        <w:numPr>
          <w:ilvl w:val="0"/>
          <w:numId w:val="28"/>
        </w:numPr>
        <w:spacing w:before="100" w:beforeAutospacing="1" w:afterLines="0" w:after="60"/>
        <w:ind w:left="426" w:hanging="426"/>
        <w:rPr>
          <w:rFonts w:ascii="Calibri" w:hAnsi="Calibri" w:cs="Calibri"/>
          <w:szCs w:val="22"/>
          <w:lang w:val="en-US" w:eastAsia="ko-KR"/>
        </w:rPr>
      </w:pPr>
      <w:r w:rsidRPr="00A11D08">
        <w:rPr>
          <w:rFonts w:ascii="Calibri" w:hAnsi="Calibri" w:cs="Calibri"/>
          <w:szCs w:val="22"/>
          <w:lang w:val="en-US" w:eastAsia="ko-KR"/>
        </w:rPr>
        <w:t>I</w:t>
      </w:r>
      <w:r w:rsidRPr="00BC070F">
        <w:rPr>
          <w:rFonts w:ascii="Calibri" w:hAnsi="Calibri" w:cs="Calibri"/>
          <w:szCs w:val="22"/>
          <w:lang w:val="en-US" w:eastAsia="ko-KR"/>
        </w:rPr>
        <w:t xml:space="preserve">ssue </w:t>
      </w:r>
      <w:r w:rsidR="00985046">
        <w:rPr>
          <w:rFonts w:ascii="Calibri" w:hAnsi="Calibri" w:cs="Calibri"/>
          <w:szCs w:val="22"/>
          <w:lang w:val="en-US" w:eastAsia="ko-KR"/>
        </w:rPr>
        <w:t>6</w:t>
      </w:r>
      <w:r w:rsidRPr="00BC070F">
        <w:rPr>
          <w:rFonts w:ascii="Calibri" w:hAnsi="Calibri" w:cs="Calibri"/>
          <w:szCs w:val="22"/>
          <w:lang w:val="en-US" w:eastAsia="ko-KR"/>
        </w:rPr>
        <w:t>-</w:t>
      </w:r>
      <w:r w:rsidR="004E1367">
        <w:rPr>
          <w:rFonts w:ascii="Calibri" w:hAnsi="Calibri" w:cs="Calibri"/>
          <w:szCs w:val="22"/>
          <w:lang w:val="en-US" w:eastAsia="ko-KR"/>
        </w:rPr>
        <w:t>1</w:t>
      </w:r>
      <w:r w:rsidRPr="00BC070F">
        <w:rPr>
          <w:rFonts w:ascii="Calibri" w:hAnsi="Calibri" w:cs="Calibri"/>
          <w:szCs w:val="22"/>
          <w:lang w:val="en-US" w:eastAsia="ko-KR"/>
        </w:rPr>
        <w:t xml:space="preserve">: How to </w:t>
      </w:r>
      <w:r>
        <w:rPr>
          <w:rFonts w:ascii="Calibri" w:hAnsi="Calibri" w:cs="Calibri"/>
          <w:szCs w:val="22"/>
          <w:lang w:val="en-US" w:eastAsia="ko-KR"/>
        </w:rPr>
        <w:t>derive</w:t>
      </w:r>
      <w:r w:rsidRPr="00BC070F">
        <w:rPr>
          <w:rFonts w:ascii="Calibri" w:hAnsi="Calibri" w:cs="Calibri"/>
          <w:szCs w:val="22"/>
          <w:lang w:val="en-US" w:eastAsia="ko-KR"/>
        </w:rPr>
        <w:t xml:space="preserve"> Layer-1 ID? In detail, company’s view and its rationale are as follows:   </w:t>
      </w:r>
    </w:p>
    <w:p w14:paraId="7F7D22F9" w14:textId="7D1535AB" w:rsidR="00544BA4" w:rsidRDefault="00544BA4" w:rsidP="00544BA4">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Layer-1 ID</w:t>
      </w:r>
      <w:r w:rsidR="004E1367">
        <w:rPr>
          <w:rFonts w:ascii="Calibri" w:hAnsi="Calibri" w:cs="Calibri"/>
          <w:szCs w:val="22"/>
          <w:lang w:val="en-US" w:eastAsia="ko-KR"/>
        </w:rPr>
        <w:t>s</w:t>
      </w:r>
      <w:r w:rsidRPr="00BC070F">
        <w:rPr>
          <w:rFonts w:ascii="Calibri" w:hAnsi="Calibri" w:cs="Calibri"/>
          <w:szCs w:val="22"/>
          <w:lang w:val="en-US" w:eastAsia="ko-KR"/>
        </w:rPr>
        <w:t xml:space="preserve"> </w:t>
      </w:r>
      <w:r w:rsidR="004E1367">
        <w:rPr>
          <w:rFonts w:ascii="Calibri" w:hAnsi="Calibri" w:cs="Calibri"/>
          <w:szCs w:val="22"/>
          <w:lang w:val="en-US" w:eastAsia="ko-KR"/>
        </w:rPr>
        <w:t>are</w:t>
      </w:r>
      <w:r w:rsidRPr="00BC070F">
        <w:rPr>
          <w:rFonts w:ascii="Calibri" w:hAnsi="Calibri" w:cs="Calibri"/>
          <w:szCs w:val="22"/>
          <w:lang w:val="en-US" w:eastAsia="ko-KR"/>
        </w:rPr>
        <w:t xml:space="preserve"> </w:t>
      </w:r>
      <w:r>
        <w:rPr>
          <w:rFonts w:ascii="Calibri" w:hAnsi="Calibri" w:cs="Calibri"/>
          <w:szCs w:val="22"/>
          <w:lang w:val="en-US" w:eastAsia="ko-KR"/>
        </w:rPr>
        <w:t xml:space="preserve">derived </w:t>
      </w:r>
      <w:r w:rsidR="00943F64">
        <w:rPr>
          <w:rFonts w:ascii="Calibri" w:hAnsi="Calibri" w:cs="Calibri"/>
          <w:szCs w:val="22"/>
          <w:lang w:val="en-US" w:eastAsia="ko-KR"/>
        </w:rPr>
        <w:t>from</w:t>
      </w:r>
      <w:r>
        <w:rPr>
          <w:rFonts w:ascii="Calibri" w:hAnsi="Calibri" w:cs="Calibri"/>
          <w:szCs w:val="22"/>
          <w:lang w:val="en-US" w:eastAsia="ko-KR"/>
        </w:rPr>
        <w:t xml:space="preserve"> </w:t>
      </w:r>
      <w:r w:rsidR="004E1367">
        <w:rPr>
          <w:rFonts w:ascii="Calibri" w:hAnsi="Calibri" w:cs="Calibri"/>
          <w:szCs w:val="22"/>
          <w:lang w:val="en-US" w:eastAsia="ko-KR"/>
        </w:rPr>
        <w:t>L</w:t>
      </w:r>
      <w:r>
        <w:rPr>
          <w:rFonts w:ascii="Calibri" w:hAnsi="Calibri" w:cs="Calibri"/>
          <w:szCs w:val="22"/>
          <w:lang w:val="en-US" w:eastAsia="ko-KR"/>
        </w:rPr>
        <w:t>ayer</w:t>
      </w:r>
      <w:r w:rsidR="004E1367">
        <w:rPr>
          <w:rFonts w:ascii="Calibri" w:hAnsi="Calibri" w:cs="Calibri"/>
          <w:szCs w:val="22"/>
          <w:lang w:val="en-US" w:eastAsia="ko-KR"/>
        </w:rPr>
        <w:t>-2</w:t>
      </w:r>
      <w:r>
        <w:rPr>
          <w:rFonts w:ascii="Calibri" w:hAnsi="Calibri" w:cs="Calibri"/>
          <w:szCs w:val="22"/>
          <w:lang w:val="en-US" w:eastAsia="ko-KR"/>
        </w:rPr>
        <w:t xml:space="preserve"> ID</w:t>
      </w:r>
      <w:r w:rsidR="004E1367">
        <w:rPr>
          <w:rFonts w:ascii="Calibri" w:hAnsi="Calibri" w:cs="Calibri"/>
          <w:szCs w:val="22"/>
          <w:lang w:val="en-US" w:eastAsia="ko-KR"/>
        </w:rPr>
        <w:t>s</w:t>
      </w:r>
      <w:r w:rsidRPr="00BC070F">
        <w:rPr>
          <w:rFonts w:ascii="Calibri" w:hAnsi="Calibri" w:cs="Calibri"/>
          <w:szCs w:val="22"/>
          <w:lang w:val="en-US" w:eastAsia="ko-KR"/>
        </w:rPr>
        <w:t xml:space="preserve"> </w:t>
      </w:r>
    </w:p>
    <w:p w14:paraId="7EB3A87C" w14:textId="59FAB848" w:rsidR="00544BA4" w:rsidRPr="00BC070F" w:rsidRDefault="00544BA4" w:rsidP="00544BA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Pr="004E1367">
        <w:rPr>
          <w:rFonts w:ascii="Calibri" w:hAnsi="Calibri" w:cs="Calibri"/>
          <w:szCs w:val="22"/>
          <w:lang w:val="en-US" w:eastAsia="ko-KR"/>
        </w:rPr>
        <w:t>[Huawei,1][vivo,</w:t>
      </w:r>
      <w:r w:rsidR="00214C3A">
        <w:rPr>
          <w:rFonts w:ascii="Calibri" w:hAnsi="Calibri" w:cs="Calibri"/>
          <w:szCs w:val="22"/>
          <w:lang w:val="en-US" w:eastAsia="ko-KR"/>
        </w:rPr>
        <w:t>3</w:t>
      </w:r>
      <w:r w:rsidRPr="004E1367">
        <w:rPr>
          <w:rFonts w:ascii="Calibri" w:hAnsi="Calibri" w:cs="Calibri"/>
          <w:szCs w:val="22"/>
          <w:lang w:val="en-US" w:eastAsia="ko-KR"/>
        </w:rPr>
        <w:t>]</w:t>
      </w:r>
      <w:r w:rsidR="004E1367">
        <w:rPr>
          <w:rFonts w:ascii="Calibri" w:hAnsi="Calibri" w:cs="Calibri"/>
          <w:szCs w:val="22"/>
          <w:lang w:val="en-US" w:eastAsia="ko-KR"/>
        </w:rPr>
        <w:t>[Lenovo,Motorola,</w:t>
      </w:r>
      <w:r w:rsidR="00E168C3">
        <w:rPr>
          <w:rFonts w:ascii="Calibri" w:hAnsi="Calibri" w:cs="Calibri"/>
          <w:szCs w:val="22"/>
          <w:lang w:val="en-US" w:eastAsia="ko-KR"/>
        </w:rPr>
        <w:t>5</w:t>
      </w:r>
      <w:r w:rsidR="004E1367">
        <w:rPr>
          <w:rFonts w:ascii="Calibri" w:hAnsi="Calibri" w:cs="Calibri"/>
          <w:szCs w:val="22"/>
          <w:lang w:val="en-US" w:eastAsia="ko-KR"/>
        </w:rPr>
        <w:t>]</w:t>
      </w:r>
      <w:r w:rsidR="008307C3">
        <w:rPr>
          <w:rFonts w:ascii="Calibri" w:hAnsi="Calibri" w:cs="Calibri"/>
          <w:szCs w:val="22"/>
          <w:lang w:val="en-US" w:eastAsia="ko-KR"/>
        </w:rPr>
        <w:t>[ZTE,</w:t>
      </w:r>
      <w:r w:rsidR="00342859">
        <w:rPr>
          <w:rFonts w:ascii="Calibri" w:hAnsi="Calibri" w:cs="Calibri"/>
          <w:szCs w:val="22"/>
          <w:lang w:val="en-US" w:eastAsia="ko-KR"/>
        </w:rPr>
        <w:t>11</w:t>
      </w:r>
      <w:r w:rsidR="008307C3">
        <w:rPr>
          <w:rFonts w:ascii="Calibri" w:hAnsi="Calibri" w:cs="Calibri"/>
          <w:szCs w:val="22"/>
          <w:lang w:val="en-US" w:eastAsia="ko-KR"/>
        </w:rPr>
        <w:t>]</w:t>
      </w:r>
      <w:r w:rsidR="004E1367">
        <w:rPr>
          <w:rFonts w:ascii="Calibri" w:hAnsi="Calibri" w:cs="Calibri"/>
          <w:szCs w:val="22"/>
          <w:lang w:val="en-US" w:eastAsia="ko-KR"/>
        </w:rPr>
        <w:t>[OPPO</w:t>
      </w:r>
      <w:r w:rsidR="004E1367" w:rsidRPr="009936C1">
        <w:rPr>
          <w:rFonts w:ascii="Calibri" w:hAnsi="Calibri" w:cs="Calibri"/>
          <w:szCs w:val="22"/>
          <w:lang w:val="en-US" w:eastAsia="ko-KR"/>
        </w:rPr>
        <w:t>,</w:t>
      </w:r>
      <w:r w:rsidR="00806B7D">
        <w:rPr>
          <w:rFonts w:ascii="Calibri" w:hAnsi="Calibri" w:cs="Calibri"/>
          <w:szCs w:val="22"/>
          <w:lang w:val="en-US" w:eastAsia="ko-KR"/>
        </w:rPr>
        <w:t>12</w:t>
      </w:r>
      <w:r w:rsidR="004E1367" w:rsidRPr="009936C1">
        <w:rPr>
          <w:rFonts w:ascii="Calibri" w:hAnsi="Calibri" w:cs="Calibri"/>
          <w:szCs w:val="22"/>
          <w:lang w:val="en-US" w:eastAsia="ko-KR"/>
        </w:rPr>
        <w:t>]</w:t>
      </w:r>
      <w:r w:rsidR="009125CD">
        <w:rPr>
          <w:rFonts w:ascii="Calibri" w:hAnsi="Calibri" w:cs="Calibri"/>
          <w:szCs w:val="22"/>
          <w:lang w:val="en-US" w:eastAsia="ko-KR"/>
        </w:rPr>
        <w:t xml:space="preserve"> </w:t>
      </w:r>
      <w:r w:rsidR="009125CD">
        <w:rPr>
          <w:rFonts w:ascii="Calibri" w:hAnsi="Calibri" w:cs="Calibri"/>
          <w:szCs w:val="22"/>
        </w:rPr>
        <w:t>[InterDigita</w:t>
      </w:r>
      <w:r w:rsidR="00A90071">
        <w:rPr>
          <w:rFonts w:ascii="Calibri" w:hAnsi="Calibri" w:cs="Calibri"/>
          <w:szCs w:val="22"/>
        </w:rPr>
        <w:t>l</w:t>
      </w:r>
      <w:r w:rsidR="009125CD">
        <w:rPr>
          <w:rFonts w:ascii="Calibri" w:hAnsi="Calibri" w:cs="Calibri"/>
          <w:szCs w:val="22"/>
        </w:rPr>
        <w:t>,25]</w:t>
      </w:r>
      <w:r w:rsidR="00BF6139" w:rsidRPr="009936C1">
        <w:rPr>
          <w:rFonts w:ascii="Calibri" w:hAnsi="Calibri" w:cs="Calibri"/>
          <w:szCs w:val="22"/>
          <w:lang w:val="en-US" w:eastAsia="ko-KR"/>
        </w:rPr>
        <w:t>[Sharp,2</w:t>
      </w:r>
      <w:r w:rsidR="00BF6139">
        <w:rPr>
          <w:rFonts w:ascii="Calibri" w:hAnsi="Calibri" w:cs="Calibri"/>
          <w:szCs w:val="22"/>
          <w:lang w:val="en-US" w:eastAsia="ko-KR"/>
        </w:rPr>
        <w:t>9</w:t>
      </w:r>
      <w:r w:rsidR="00BF6139" w:rsidRPr="009936C1">
        <w:rPr>
          <w:rFonts w:ascii="Calibri" w:hAnsi="Calibri" w:cs="Calibri"/>
          <w:szCs w:val="22"/>
          <w:lang w:val="en-US" w:eastAsia="ko-KR"/>
        </w:rPr>
        <w:t>]</w:t>
      </w:r>
      <w:r w:rsidR="004D015A">
        <w:rPr>
          <w:rFonts w:ascii="Calibri" w:hAnsi="Calibri" w:cs="Calibri"/>
          <w:szCs w:val="22"/>
          <w:lang w:val="en-US" w:eastAsia="ko-KR"/>
        </w:rPr>
        <w:t>[Qualcomm,</w:t>
      </w:r>
      <w:r w:rsidR="00620380">
        <w:rPr>
          <w:rFonts w:ascii="Calibri" w:hAnsi="Calibri" w:cs="Calibri"/>
          <w:szCs w:val="22"/>
          <w:lang w:val="en-US" w:eastAsia="ko-KR"/>
        </w:rPr>
        <w:t>32</w:t>
      </w:r>
      <w:r w:rsidR="004D015A">
        <w:rPr>
          <w:rFonts w:ascii="Calibri" w:hAnsi="Calibri" w:cs="Calibri"/>
          <w:szCs w:val="22"/>
          <w:lang w:val="en-US" w:eastAsia="ko-KR"/>
        </w:rPr>
        <w:t xml:space="preserve">] </w:t>
      </w:r>
      <w:r w:rsidR="0018791E">
        <w:rPr>
          <w:rFonts w:ascii="Calibri" w:hAnsi="Calibri" w:cs="Calibri"/>
          <w:szCs w:val="22"/>
          <w:lang w:val="en-US" w:eastAsia="ko-KR"/>
        </w:rPr>
        <w:t>[ITL,20]</w:t>
      </w:r>
      <w:r w:rsidR="00BF6139" w:rsidRPr="009936C1" w:rsidDel="00BF6139">
        <w:rPr>
          <w:rFonts w:ascii="Calibri" w:hAnsi="Calibri" w:cs="Calibri"/>
          <w:szCs w:val="22"/>
          <w:lang w:val="en-US" w:eastAsia="ko-KR"/>
        </w:rPr>
        <w:t xml:space="preserve"> </w:t>
      </w:r>
      <w:r>
        <w:rPr>
          <w:rFonts w:ascii="Calibri" w:hAnsi="Calibri" w:cs="Calibri"/>
          <w:szCs w:val="22"/>
          <w:lang w:val="en-US" w:eastAsia="ko-KR"/>
        </w:rPr>
        <w:t xml:space="preserve"> (</w:t>
      </w:r>
      <w:r w:rsidR="00652732">
        <w:rPr>
          <w:rFonts w:ascii="Calibri" w:hAnsi="Calibri" w:cs="Calibri"/>
          <w:szCs w:val="22"/>
          <w:lang w:val="en-US" w:eastAsia="ko-KR"/>
        </w:rPr>
        <w:t>9</w:t>
      </w:r>
      <w:r>
        <w:rPr>
          <w:rFonts w:ascii="Calibri" w:hAnsi="Calibri" w:cs="Calibri"/>
          <w:szCs w:val="22"/>
          <w:lang w:val="en-US" w:eastAsia="ko-KR"/>
        </w:rPr>
        <w:t xml:space="preserve"> companies)</w:t>
      </w:r>
    </w:p>
    <w:p w14:paraId="4D538AF7" w14:textId="77777777" w:rsidR="00544BA4" w:rsidRPr="00BC070F" w:rsidRDefault="00544BA4" w:rsidP="004E1367">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lastRenderedPageBreak/>
        <w:t>Rationale:</w:t>
      </w:r>
    </w:p>
    <w:p w14:paraId="1907118E" w14:textId="77777777" w:rsidR="00544BA4" w:rsidRDefault="00544BA4" w:rsidP="004E1367">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SA2 agreed that </w:t>
      </w:r>
      <w:r w:rsidRPr="00CE3F76">
        <w:rPr>
          <w:rFonts w:ascii="Calibri" w:hAnsi="Calibri" w:cs="Calibri"/>
          <w:szCs w:val="22"/>
          <w:lang w:val="en-US" w:eastAsia="ko-KR"/>
        </w:rPr>
        <w:t>the source and destination L2 IDs are provided by V2X layer to AS layer</w:t>
      </w:r>
      <w:r>
        <w:rPr>
          <w:rFonts w:ascii="Calibri" w:hAnsi="Calibri" w:cs="Calibri"/>
          <w:szCs w:val="22"/>
          <w:lang w:val="en-US" w:eastAsia="ko-KR"/>
        </w:rPr>
        <w:t xml:space="preserve"> </w:t>
      </w:r>
    </w:p>
    <w:p w14:paraId="158E7D80" w14:textId="77777777" w:rsidR="00544BA4" w:rsidRDefault="00544BA4" w:rsidP="00544BA4">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Layer-1 source ID is designated by Rx UE </w:t>
      </w:r>
    </w:p>
    <w:p w14:paraId="16715385" w14:textId="027C8C55" w:rsidR="00544BA4" w:rsidRDefault="00544BA4" w:rsidP="00544BA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[NEC,</w:t>
      </w:r>
      <w:r w:rsidR="00175B76">
        <w:rPr>
          <w:rFonts w:ascii="Calibri" w:hAnsi="Calibri" w:cs="Calibri"/>
          <w:szCs w:val="22"/>
          <w:lang w:val="en-US" w:eastAsia="ko-KR"/>
        </w:rPr>
        <w:t>8</w:t>
      </w:r>
      <w:r>
        <w:rPr>
          <w:rFonts w:ascii="Calibri" w:hAnsi="Calibri" w:cs="Calibri"/>
          <w:szCs w:val="22"/>
          <w:lang w:val="en-US" w:eastAsia="ko-KR"/>
        </w:rPr>
        <w:t>]</w:t>
      </w:r>
    </w:p>
    <w:p w14:paraId="149DDBC1" w14:textId="77777777" w:rsidR="00544BA4" w:rsidRDefault="00544BA4" w:rsidP="00544BA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070424B4" w14:textId="77777777" w:rsidR="00544BA4" w:rsidRDefault="00544BA4" w:rsidP="00544BA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Collision avoidance in Layer-1 source ID</w:t>
      </w:r>
    </w:p>
    <w:p w14:paraId="76FA08C6" w14:textId="32439810" w:rsidR="009936C1" w:rsidRPr="00B0768E" w:rsidRDefault="00943F64" w:rsidP="00943F64">
      <w:pPr>
        <w:pStyle w:val="LGTdoc"/>
        <w:numPr>
          <w:ilvl w:val="0"/>
          <w:numId w:val="38"/>
        </w:numPr>
        <w:spacing w:before="100" w:beforeAutospacing="1" w:afterLines="0" w:after="60"/>
        <w:rPr>
          <w:rFonts w:ascii="Calibri" w:hAnsi="Calibri" w:cs="Calibri"/>
          <w:szCs w:val="22"/>
          <w:lang w:val="en-US" w:eastAsia="ko-KR"/>
        </w:rPr>
      </w:pPr>
      <w:r w:rsidRPr="00B0768E">
        <w:rPr>
          <w:rFonts w:ascii="Calibri" w:hAnsi="Calibri" w:cs="Calibri" w:hint="eastAsia"/>
          <w:szCs w:val="22"/>
          <w:lang w:val="en-US" w:eastAsia="ko-KR"/>
        </w:rPr>
        <w:t>Proposal for agreem</w:t>
      </w:r>
      <w:r w:rsidRPr="00B0768E">
        <w:rPr>
          <w:rFonts w:ascii="Calibri" w:hAnsi="Calibri" w:cs="Calibri"/>
          <w:szCs w:val="22"/>
          <w:lang w:val="en-US" w:eastAsia="ko-KR"/>
        </w:rPr>
        <w:t>ent</w:t>
      </w:r>
    </w:p>
    <w:p w14:paraId="2D82CC57" w14:textId="4DEAD37F" w:rsidR="00943F64" w:rsidRDefault="00943F64" w:rsidP="00943F6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Layer-1 IDs are derived from Layer-2 IDs.</w:t>
      </w:r>
    </w:p>
    <w:p w14:paraId="60D553FC" w14:textId="77777777" w:rsidR="00D049C9" w:rsidRDefault="00D049C9" w:rsidP="00D049C9">
      <w:pPr>
        <w:pStyle w:val="LGTdoc"/>
        <w:spacing w:before="100" w:beforeAutospacing="1" w:afterLines="0" w:after="60"/>
        <w:ind w:left="0" w:firstLine="0"/>
        <w:rPr>
          <w:rFonts w:ascii="Calibri" w:hAnsi="Calibri" w:cs="Calibri"/>
          <w:szCs w:val="22"/>
          <w:lang w:val="en-US" w:eastAsia="ko-KR"/>
        </w:rPr>
      </w:pPr>
    </w:p>
    <w:p w14:paraId="06C3CAAF" w14:textId="566CFFE2" w:rsidR="001C1F89" w:rsidRDefault="001C1F89" w:rsidP="001C1F89">
      <w:pPr>
        <w:pStyle w:val="LGTdoc"/>
        <w:numPr>
          <w:ilvl w:val="0"/>
          <w:numId w:val="28"/>
        </w:numPr>
        <w:spacing w:before="100" w:beforeAutospacing="1" w:afterLines="0" w:after="60"/>
        <w:ind w:left="426" w:hanging="426"/>
        <w:rPr>
          <w:rFonts w:ascii="Calibri" w:hAnsi="Calibri" w:cs="Calibri"/>
          <w:szCs w:val="22"/>
          <w:lang w:val="en-US" w:eastAsia="ko-KR"/>
        </w:rPr>
      </w:pPr>
      <w:r w:rsidRPr="00A11D08">
        <w:rPr>
          <w:rFonts w:ascii="Calibri" w:hAnsi="Calibri" w:cs="Calibri"/>
          <w:szCs w:val="22"/>
          <w:lang w:val="en-US" w:eastAsia="ko-KR"/>
        </w:rPr>
        <w:t>I</w:t>
      </w:r>
      <w:r w:rsidRPr="00BC070F">
        <w:rPr>
          <w:rFonts w:ascii="Calibri" w:hAnsi="Calibri" w:cs="Calibri"/>
          <w:szCs w:val="22"/>
          <w:lang w:val="en-US" w:eastAsia="ko-KR"/>
        </w:rPr>
        <w:t xml:space="preserve">ssue </w:t>
      </w:r>
      <w:r w:rsidR="00985046">
        <w:rPr>
          <w:rFonts w:ascii="Calibri" w:hAnsi="Calibri" w:cs="Calibri"/>
          <w:szCs w:val="22"/>
          <w:lang w:val="en-US" w:eastAsia="ko-KR"/>
        </w:rPr>
        <w:t>6</w:t>
      </w:r>
      <w:r w:rsidRPr="00BC070F">
        <w:rPr>
          <w:rFonts w:ascii="Calibri" w:hAnsi="Calibri" w:cs="Calibri"/>
          <w:szCs w:val="22"/>
          <w:lang w:val="en-US" w:eastAsia="ko-KR"/>
        </w:rPr>
        <w:t>-</w:t>
      </w:r>
      <w:r>
        <w:rPr>
          <w:rFonts w:ascii="Calibri" w:hAnsi="Calibri" w:cs="Calibri"/>
          <w:szCs w:val="22"/>
          <w:lang w:val="en-US" w:eastAsia="ko-KR"/>
        </w:rPr>
        <w:t>2</w:t>
      </w:r>
      <w:r w:rsidRPr="00BC070F">
        <w:rPr>
          <w:rFonts w:ascii="Calibri" w:hAnsi="Calibri" w:cs="Calibri"/>
          <w:szCs w:val="22"/>
          <w:lang w:val="en-US" w:eastAsia="ko-KR"/>
        </w:rPr>
        <w:t xml:space="preserve">: </w:t>
      </w:r>
      <w:r>
        <w:rPr>
          <w:rFonts w:ascii="Calibri" w:hAnsi="Calibri" w:cs="Calibri"/>
          <w:szCs w:val="22"/>
          <w:lang w:val="en-US" w:eastAsia="ko-KR"/>
        </w:rPr>
        <w:t>Whether or how to handle Layer 1-ID collision among different UEs</w:t>
      </w:r>
      <w:r w:rsidRPr="00BC070F">
        <w:rPr>
          <w:rFonts w:ascii="Calibri" w:hAnsi="Calibri" w:cs="Calibri"/>
          <w:szCs w:val="22"/>
          <w:lang w:val="en-US" w:eastAsia="ko-KR"/>
        </w:rPr>
        <w:t>? In detail, company’s view and its rationale are as follows:</w:t>
      </w:r>
    </w:p>
    <w:p w14:paraId="0EA1928F" w14:textId="0181FA1F" w:rsidR="00085041" w:rsidRDefault="00085041" w:rsidP="00B2593F">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Further consideration on minimizing Layer-1 ID collision is necessary </w:t>
      </w:r>
      <w:r w:rsidR="00E168C3">
        <w:rPr>
          <w:rFonts w:ascii="Calibri" w:hAnsi="Calibri" w:cs="Calibri"/>
          <w:szCs w:val="22"/>
          <w:lang w:val="en-US" w:eastAsia="ko-KR"/>
        </w:rPr>
        <w:t xml:space="preserve">[Lenovo,Motorola,5] </w:t>
      </w:r>
      <w:r w:rsidR="0056560C">
        <w:rPr>
          <w:rFonts w:ascii="Calibri" w:hAnsi="Calibri" w:cs="Calibri"/>
          <w:szCs w:val="22"/>
          <w:lang w:val="en-US" w:eastAsia="ko-KR"/>
        </w:rPr>
        <w:t>[Spreadtrum,</w:t>
      </w:r>
      <w:r w:rsidR="00B24308">
        <w:rPr>
          <w:rFonts w:ascii="Calibri" w:hAnsi="Calibri" w:cs="Calibri"/>
          <w:szCs w:val="22"/>
          <w:lang w:val="en-US" w:eastAsia="ko-KR"/>
        </w:rPr>
        <w:t>7</w:t>
      </w:r>
      <w:r w:rsidR="0056560C">
        <w:rPr>
          <w:rFonts w:ascii="Calibri" w:hAnsi="Calibri" w:cs="Calibri"/>
          <w:szCs w:val="22"/>
          <w:lang w:val="en-US" w:eastAsia="ko-KR"/>
        </w:rPr>
        <w:t>]</w:t>
      </w:r>
      <w:r>
        <w:rPr>
          <w:rFonts w:ascii="Calibri" w:hAnsi="Calibri" w:cs="Calibri" w:hint="eastAsia"/>
          <w:szCs w:val="22"/>
          <w:lang w:val="en-US" w:eastAsia="ko-KR"/>
        </w:rPr>
        <w:t>[Samsung,</w:t>
      </w:r>
      <w:r w:rsidR="00972563">
        <w:rPr>
          <w:rFonts w:ascii="Calibri" w:hAnsi="Calibri" w:cs="Calibri"/>
          <w:szCs w:val="22"/>
          <w:lang w:val="en-US" w:eastAsia="ko-KR"/>
        </w:rPr>
        <w:t>20</w:t>
      </w:r>
      <w:r>
        <w:rPr>
          <w:rFonts w:ascii="Calibri" w:hAnsi="Calibri" w:cs="Calibri" w:hint="eastAsia"/>
          <w:szCs w:val="22"/>
          <w:lang w:val="en-US" w:eastAsia="ko-KR"/>
        </w:rPr>
        <w:t>]</w:t>
      </w:r>
      <w:r w:rsidR="004C71BE">
        <w:rPr>
          <w:rFonts w:ascii="Calibri" w:hAnsi="Calibri" w:cs="Calibri"/>
          <w:szCs w:val="22"/>
        </w:rPr>
        <w:t>[InterDigita</w:t>
      </w:r>
      <w:r w:rsidR="00A90071">
        <w:rPr>
          <w:rFonts w:ascii="Calibri" w:hAnsi="Calibri" w:cs="Calibri"/>
          <w:szCs w:val="22"/>
        </w:rPr>
        <w:t>l</w:t>
      </w:r>
      <w:r w:rsidR="004C71BE">
        <w:rPr>
          <w:rFonts w:ascii="Calibri" w:hAnsi="Calibri" w:cs="Calibri"/>
          <w:szCs w:val="22"/>
        </w:rPr>
        <w:t>,25]</w:t>
      </w:r>
      <w:r w:rsidR="00BF6139" w:rsidRPr="009936C1">
        <w:rPr>
          <w:rFonts w:ascii="Calibri" w:hAnsi="Calibri" w:cs="Calibri"/>
          <w:szCs w:val="22"/>
          <w:lang w:val="en-US" w:eastAsia="ko-KR"/>
        </w:rPr>
        <w:t>[Sharp,2</w:t>
      </w:r>
      <w:r w:rsidR="00BF6139">
        <w:rPr>
          <w:rFonts w:ascii="Calibri" w:hAnsi="Calibri" w:cs="Calibri"/>
          <w:szCs w:val="22"/>
          <w:lang w:val="en-US" w:eastAsia="ko-KR"/>
        </w:rPr>
        <w:t>9</w:t>
      </w:r>
      <w:r w:rsidR="00BF6139" w:rsidRPr="009936C1">
        <w:rPr>
          <w:rFonts w:ascii="Calibri" w:hAnsi="Calibri" w:cs="Calibri"/>
          <w:szCs w:val="22"/>
          <w:lang w:val="en-US" w:eastAsia="ko-KR"/>
        </w:rPr>
        <w:t>]</w:t>
      </w:r>
      <w:r w:rsidR="007B73EE">
        <w:rPr>
          <w:rFonts w:ascii="Calibri" w:hAnsi="Calibri" w:cs="Calibri"/>
          <w:szCs w:val="22"/>
          <w:lang w:val="en-US" w:eastAsia="ko-KR"/>
        </w:rPr>
        <w:t>[ITL,34]</w:t>
      </w:r>
      <w:r w:rsidR="00652732">
        <w:rPr>
          <w:rFonts w:ascii="Calibri" w:hAnsi="Calibri" w:cs="Calibri"/>
          <w:szCs w:val="22"/>
          <w:lang w:val="en-US" w:eastAsia="ko-KR"/>
        </w:rPr>
        <w:t xml:space="preserve"> </w:t>
      </w:r>
      <w:r w:rsidR="004C71BE" w:rsidDel="0056560C">
        <w:rPr>
          <w:rFonts w:ascii="Calibri" w:hAnsi="Calibri" w:cs="Calibri"/>
          <w:szCs w:val="22"/>
          <w:lang w:val="en-US" w:eastAsia="ko-KR"/>
        </w:rPr>
        <w:t xml:space="preserve"> </w:t>
      </w:r>
      <w:r w:rsidR="00985046">
        <w:rPr>
          <w:rFonts w:ascii="Calibri" w:hAnsi="Calibri" w:cs="Calibri"/>
          <w:szCs w:val="22"/>
          <w:lang w:val="en-US" w:eastAsia="ko-KR"/>
        </w:rPr>
        <w:t xml:space="preserve"> </w:t>
      </w:r>
      <w:r w:rsidR="00652732">
        <w:rPr>
          <w:rFonts w:ascii="Calibri" w:hAnsi="Calibri" w:cs="Calibri"/>
          <w:szCs w:val="22"/>
          <w:lang w:val="en-US" w:eastAsia="ko-KR"/>
        </w:rPr>
        <w:t>(4 companies)</w:t>
      </w:r>
    </w:p>
    <w:p w14:paraId="67802D25" w14:textId="304D7165" w:rsidR="00085041" w:rsidRDefault="00085041" w:rsidP="0008504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292CA1F1" w14:textId="012E37C4" w:rsidR="00085041" w:rsidRDefault="00085041" w:rsidP="0008504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Avoid wrong HARQ combining</w:t>
      </w:r>
    </w:p>
    <w:p w14:paraId="2603F72D" w14:textId="40626C0C" w:rsidR="00085041" w:rsidRDefault="00085041" w:rsidP="0008504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Avoid unnecessary PSSCH decoding</w:t>
      </w:r>
    </w:p>
    <w:p w14:paraId="45BB9768" w14:textId="35193BCF" w:rsidR="001C1F89" w:rsidRDefault="00B2593F" w:rsidP="00B2593F">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Comments from [Huawei,1]</w:t>
      </w:r>
    </w:p>
    <w:p w14:paraId="0AE2AD26" w14:textId="60D55C50" w:rsidR="00B2593F" w:rsidRDefault="00B2593F" w:rsidP="00B2593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MAC layer can resolve Layer-1 ID collision</w:t>
      </w:r>
    </w:p>
    <w:p w14:paraId="227D47F4" w14:textId="5B830DF8" w:rsidR="00070A55" w:rsidRDefault="00070A55" w:rsidP="00070A55">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w:t>
      </w:r>
    </w:p>
    <w:p w14:paraId="3B3E2F30" w14:textId="6E9541E0" w:rsidR="00070A55" w:rsidRDefault="00070A55" w:rsidP="00070A5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Layer-1 ID collision issue </w:t>
      </w:r>
      <w:r w:rsidR="00BF45EC">
        <w:rPr>
          <w:rFonts w:ascii="Calibri" w:hAnsi="Calibri" w:cs="Calibri"/>
          <w:szCs w:val="22"/>
          <w:lang w:val="en-US" w:eastAsia="ko-KR"/>
        </w:rPr>
        <w:t>is</w:t>
      </w:r>
      <w:r>
        <w:rPr>
          <w:rFonts w:ascii="Calibri" w:hAnsi="Calibri" w:cs="Calibri"/>
          <w:szCs w:val="22"/>
          <w:lang w:val="en-US" w:eastAsia="ko-KR"/>
        </w:rPr>
        <w:t xml:space="preserve"> discussed after deciding the length of the Layer-1 ID(s) in the physical layer format discussions.</w:t>
      </w:r>
    </w:p>
    <w:p w14:paraId="69AB5C24" w14:textId="77777777" w:rsidR="00AB30F2" w:rsidRPr="00BC070F" w:rsidRDefault="00AB30F2" w:rsidP="00AB30F2">
      <w:pPr>
        <w:pStyle w:val="LGTdoc"/>
        <w:spacing w:before="100" w:beforeAutospacing="1" w:afterLines="0" w:after="60"/>
        <w:ind w:left="0" w:firstLine="0"/>
        <w:rPr>
          <w:rFonts w:ascii="Calibri" w:hAnsi="Calibri" w:cs="Calibri"/>
          <w:szCs w:val="22"/>
          <w:lang w:val="en-US" w:eastAsia="ko-KR"/>
        </w:rPr>
      </w:pPr>
    </w:p>
    <w:p w14:paraId="75905935"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Others</w:t>
      </w:r>
    </w:p>
    <w:p w14:paraId="3DBB4A34" w14:textId="77777777" w:rsidR="001310EA" w:rsidRPr="00A11D08" w:rsidRDefault="001310EA" w:rsidP="001C771C">
      <w:pPr>
        <w:pStyle w:val="LGTdoc"/>
        <w:numPr>
          <w:ilvl w:val="0"/>
          <w:numId w:val="28"/>
        </w:numPr>
        <w:spacing w:before="100" w:beforeAutospacing="1" w:afterLines="0" w:after="60"/>
        <w:rPr>
          <w:rFonts w:ascii="Calibri" w:hAnsi="Calibri"/>
          <w:szCs w:val="22"/>
          <w:lang w:val="en-US" w:eastAsia="ko-KR"/>
        </w:rPr>
      </w:pPr>
      <w:r w:rsidRPr="00A11D08">
        <w:rPr>
          <w:rFonts w:ascii="Calibri" w:hAnsi="Calibri"/>
          <w:szCs w:val="22"/>
          <w:lang w:val="en-US" w:eastAsia="ko-KR"/>
        </w:rPr>
        <w:t>The following issues are commented from companies:</w:t>
      </w:r>
    </w:p>
    <w:p w14:paraId="081C10C0" w14:textId="5BC6ED62" w:rsidR="002D7811" w:rsidRDefault="002D7811" w:rsidP="002D7811">
      <w:pPr>
        <w:pStyle w:val="ac"/>
        <w:numPr>
          <w:ilvl w:val="1"/>
          <w:numId w:val="28"/>
        </w:numPr>
        <w:ind w:leftChars="0"/>
        <w:rPr>
          <w:rFonts w:ascii="Calibri" w:hAnsi="Calibri" w:cs="Calibri"/>
          <w:kern w:val="2"/>
          <w:sz w:val="22"/>
          <w:szCs w:val="22"/>
          <w:lang w:val="en-US" w:eastAsia="ko-KR"/>
        </w:rPr>
      </w:pPr>
      <w:r w:rsidRPr="002D7811">
        <w:rPr>
          <w:rFonts w:ascii="Calibri" w:hAnsi="Calibri" w:cs="Calibri"/>
          <w:kern w:val="2"/>
          <w:sz w:val="22"/>
          <w:szCs w:val="22"/>
          <w:lang w:val="en-US" w:eastAsia="ko-KR"/>
        </w:rPr>
        <w:t xml:space="preserve">RAN1 sends a reply LS to SA2 to ask whether the use of TX-RX distance to determine NACK feedback is necessary or it should be </w:t>
      </w:r>
      <w:r>
        <w:rPr>
          <w:rFonts w:ascii="Calibri" w:hAnsi="Calibri" w:cs="Calibri"/>
          <w:kern w:val="2"/>
          <w:sz w:val="22"/>
          <w:szCs w:val="22"/>
          <w:lang w:val="en-US" w:eastAsia="ko-KR"/>
        </w:rPr>
        <w:t>considered as part of broadcast [Huawei,1]</w:t>
      </w:r>
    </w:p>
    <w:p w14:paraId="54733F1A" w14:textId="03D2382E" w:rsidR="0096497F" w:rsidRDefault="0096497F" w:rsidP="0066010D">
      <w:pPr>
        <w:pStyle w:val="ac"/>
        <w:numPr>
          <w:ilvl w:val="1"/>
          <w:numId w:val="28"/>
        </w:numPr>
        <w:ind w:leftChars="0"/>
        <w:rPr>
          <w:rFonts w:ascii="Calibri" w:hAnsi="Calibri" w:cs="Calibri"/>
          <w:kern w:val="2"/>
          <w:sz w:val="22"/>
          <w:szCs w:val="22"/>
          <w:lang w:val="en-US" w:eastAsia="ko-KR"/>
        </w:rPr>
      </w:pPr>
      <w:r>
        <w:rPr>
          <w:rFonts w:ascii="Calibri" w:hAnsi="Calibri" w:cs="Calibri" w:hint="eastAsia"/>
          <w:kern w:val="2"/>
          <w:sz w:val="22"/>
          <w:szCs w:val="22"/>
          <w:lang w:val="en-US" w:eastAsia="ko-KR"/>
        </w:rPr>
        <w:t>F</w:t>
      </w:r>
      <w:r>
        <w:rPr>
          <w:rFonts w:ascii="Calibri" w:hAnsi="Calibri" w:cs="Calibri"/>
          <w:kern w:val="2"/>
          <w:sz w:val="22"/>
          <w:szCs w:val="22"/>
          <w:lang w:val="en-US" w:eastAsia="ko-KR"/>
        </w:rPr>
        <w:t xml:space="preserve">urther investigation on whether or how to support simultaneous transmission </w:t>
      </w:r>
      <w:r w:rsidR="00A65F2C">
        <w:rPr>
          <w:rFonts w:ascii="Calibri" w:hAnsi="Calibri" w:cs="Calibri"/>
          <w:kern w:val="2"/>
          <w:sz w:val="22"/>
          <w:szCs w:val="22"/>
          <w:lang w:val="en-US" w:eastAsia="ko-KR"/>
        </w:rPr>
        <w:t>of UL channel(s) and SL channel(s)</w:t>
      </w:r>
      <w:r w:rsidR="003F2EED">
        <w:rPr>
          <w:rFonts w:ascii="Calibri" w:hAnsi="Calibri" w:cs="Calibri"/>
          <w:kern w:val="2"/>
          <w:sz w:val="22"/>
          <w:szCs w:val="22"/>
          <w:lang w:val="en-US" w:eastAsia="ko-KR"/>
        </w:rPr>
        <w:t xml:space="preserve"> [Huawei,1][AT&amp;T,28]</w:t>
      </w:r>
    </w:p>
    <w:p w14:paraId="204786CB" w14:textId="3FA5EB0F" w:rsidR="007C2569" w:rsidRDefault="007C2569" w:rsidP="0066010D">
      <w:pPr>
        <w:pStyle w:val="ac"/>
        <w:numPr>
          <w:ilvl w:val="1"/>
          <w:numId w:val="28"/>
        </w:numPr>
        <w:ind w:leftChars="0"/>
        <w:rPr>
          <w:rFonts w:ascii="Calibri" w:hAnsi="Calibri" w:cs="Calibri"/>
          <w:kern w:val="2"/>
          <w:sz w:val="22"/>
          <w:szCs w:val="22"/>
          <w:lang w:val="en-US" w:eastAsia="ko-KR"/>
        </w:rPr>
      </w:pPr>
      <w:r>
        <w:rPr>
          <w:rFonts w:ascii="Calibri" w:hAnsi="Calibri" w:cs="Calibri" w:hint="eastAsia"/>
          <w:kern w:val="2"/>
          <w:sz w:val="22"/>
          <w:szCs w:val="22"/>
          <w:lang w:val="en-US" w:eastAsia="ko-KR"/>
        </w:rPr>
        <w:t xml:space="preserve">Further investigation on the assumption on CSI-RS for CQI/RI calculation </w:t>
      </w:r>
      <w:r>
        <w:rPr>
          <w:rFonts w:ascii="Calibri" w:hAnsi="Calibri" w:cs="Calibri"/>
          <w:kern w:val="2"/>
          <w:sz w:val="22"/>
          <w:szCs w:val="22"/>
          <w:lang w:val="en-US" w:eastAsia="ko-KR"/>
        </w:rPr>
        <w:t>[Nokia,2]</w:t>
      </w:r>
    </w:p>
    <w:p w14:paraId="4536D786" w14:textId="59575A84" w:rsidR="00055BA5" w:rsidRDefault="00055BA5" w:rsidP="00055BA5">
      <w:pPr>
        <w:pStyle w:val="ac"/>
        <w:numPr>
          <w:ilvl w:val="1"/>
          <w:numId w:val="28"/>
        </w:numPr>
        <w:ind w:leftChars="0"/>
        <w:rPr>
          <w:rFonts w:ascii="Calibri" w:hAnsi="Calibri" w:cs="Calibri"/>
          <w:kern w:val="2"/>
          <w:sz w:val="22"/>
          <w:szCs w:val="22"/>
          <w:lang w:val="en-US" w:eastAsia="ko-KR"/>
        </w:rPr>
      </w:pPr>
      <w:r w:rsidRPr="00055BA5">
        <w:rPr>
          <w:rFonts w:ascii="Calibri" w:hAnsi="Calibri" w:cs="Calibri"/>
          <w:kern w:val="2"/>
          <w:sz w:val="22"/>
          <w:szCs w:val="22"/>
          <w:lang w:val="en-US" w:eastAsia="ko-KR"/>
        </w:rPr>
        <w:t xml:space="preserve">Sidelink pathloss based OLPC is not applicable to PSCCH regardless of unicast, groupcast or broadcast transmission, nor the CSI-RS if </w:t>
      </w:r>
      <w:r>
        <w:rPr>
          <w:rFonts w:ascii="Calibri" w:hAnsi="Calibri" w:cs="Calibri"/>
          <w:kern w:val="2"/>
          <w:sz w:val="22"/>
          <w:szCs w:val="22"/>
          <w:lang w:val="en-US" w:eastAsia="ko-KR"/>
        </w:rPr>
        <w:t>agreed for sidelink measurement [vivo,3]</w:t>
      </w:r>
    </w:p>
    <w:p w14:paraId="71AEC8B9" w14:textId="17665F3F" w:rsidR="00055BA5" w:rsidRDefault="00055BA5" w:rsidP="00D14832">
      <w:pPr>
        <w:pStyle w:val="ac"/>
        <w:numPr>
          <w:ilvl w:val="2"/>
          <w:numId w:val="2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Rationale:</w:t>
      </w:r>
    </w:p>
    <w:p w14:paraId="073856CB" w14:textId="058D5A40" w:rsidR="00055BA5" w:rsidRDefault="00055BA5" w:rsidP="00D14832">
      <w:pPr>
        <w:pStyle w:val="ac"/>
        <w:numPr>
          <w:ilvl w:val="3"/>
          <w:numId w:val="28"/>
        </w:numPr>
        <w:ind w:leftChars="0"/>
        <w:rPr>
          <w:rFonts w:ascii="Calibri" w:hAnsi="Calibri" w:cs="Calibri"/>
          <w:kern w:val="2"/>
          <w:sz w:val="22"/>
          <w:szCs w:val="22"/>
          <w:lang w:val="en-US" w:eastAsia="ko-KR"/>
        </w:rPr>
      </w:pPr>
      <w:r w:rsidRPr="00055BA5">
        <w:rPr>
          <w:rFonts w:ascii="Calibri" w:hAnsi="Calibri" w:cs="Calibri"/>
          <w:kern w:val="2"/>
          <w:sz w:val="22"/>
          <w:szCs w:val="22"/>
          <w:lang w:val="en-US" w:eastAsia="ko-KR"/>
        </w:rPr>
        <w:t>PSCCH should be decoded by all the UE in the proximity for sensing</w:t>
      </w:r>
    </w:p>
    <w:p w14:paraId="73A44C2C" w14:textId="1C06F378" w:rsidR="00B01C48" w:rsidRDefault="00B01C48" w:rsidP="00EB7D39">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Further consideration on HPN/NDI management with a consideration of HARQ operation gain </w:t>
      </w:r>
      <w:r>
        <w:rPr>
          <w:rFonts w:ascii="Calibri" w:hAnsi="Calibri" w:cs="Calibri" w:hint="eastAsia"/>
          <w:szCs w:val="22"/>
          <w:lang w:val="en-US" w:eastAsia="ko-KR"/>
        </w:rPr>
        <w:lastRenderedPageBreak/>
        <w:t>and UE complexity/cost [NTT,4]</w:t>
      </w:r>
      <w:r w:rsidR="00370F90">
        <w:rPr>
          <w:rFonts w:ascii="Calibri" w:hAnsi="Calibri" w:cs="Calibri"/>
          <w:szCs w:val="22"/>
          <w:lang w:val="en-US" w:eastAsia="ko-KR"/>
        </w:rPr>
        <w:t>[Intel,17]</w:t>
      </w:r>
    </w:p>
    <w:p w14:paraId="526AA62C" w14:textId="6E73E594" w:rsidR="00B01C48" w:rsidRDefault="00B01C48" w:rsidP="00EB7D39">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Further consideration on</w:t>
      </w:r>
      <w:r>
        <w:rPr>
          <w:rFonts w:ascii="Calibri" w:hAnsi="Calibri" w:cs="Calibri"/>
          <w:szCs w:val="22"/>
          <w:lang w:val="en-US" w:eastAsia="ko-KR"/>
        </w:rPr>
        <w:t xml:space="preserve"> PSFCH resource collision due to the hidden node problem [NTT,4]</w:t>
      </w:r>
      <w:r w:rsidR="00C32748" w:rsidRPr="00C32748">
        <w:rPr>
          <w:rFonts w:ascii="Calibri" w:hAnsi="Calibri" w:cs="Calibri"/>
          <w:szCs w:val="22"/>
          <w:lang w:val="en-US" w:eastAsia="ko-KR"/>
        </w:rPr>
        <w:t xml:space="preserve"> </w:t>
      </w:r>
      <w:r w:rsidR="00C32748">
        <w:rPr>
          <w:rFonts w:ascii="Calibri" w:hAnsi="Calibri" w:cs="Calibri"/>
          <w:szCs w:val="22"/>
          <w:lang w:val="en-US" w:eastAsia="ko-KR"/>
        </w:rPr>
        <w:t>[Spreadtrum,</w:t>
      </w:r>
      <w:r w:rsidR="00B24308">
        <w:rPr>
          <w:rFonts w:ascii="Calibri" w:hAnsi="Calibri" w:cs="Calibri"/>
          <w:szCs w:val="22"/>
          <w:lang w:val="en-US" w:eastAsia="ko-KR"/>
        </w:rPr>
        <w:t>7</w:t>
      </w:r>
      <w:r w:rsidR="00C32748">
        <w:rPr>
          <w:rFonts w:ascii="Calibri" w:hAnsi="Calibri" w:cs="Calibri"/>
          <w:szCs w:val="22"/>
          <w:lang w:val="en-US" w:eastAsia="ko-KR"/>
        </w:rPr>
        <w:t>]</w:t>
      </w:r>
    </w:p>
    <w:p w14:paraId="0C77F057" w14:textId="3183DDAF" w:rsidR="0056560C" w:rsidRDefault="0056560C" w:rsidP="0056560C">
      <w:pPr>
        <w:pStyle w:val="LGTdoc"/>
        <w:numPr>
          <w:ilvl w:val="1"/>
          <w:numId w:val="28"/>
        </w:numPr>
        <w:spacing w:before="100" w:beforeAutospacing="1" w:afterLines="0" w:after="60"/>
        <w:rPr>
          <w:rFonts w:ascii="Calibri" w:hAnsi="Calibri" w:cs="Calibri"/>
          <w:szCs w:val="22"/>
          <w:lang w:val="en-US" w:eastAsia="ko-KR"/>
        </w:rPr>
      </w:pPr>
      <w:r w:rsidRPr="00777A41">
        <w:rPr>
          <w:rFonts w:ascii="Calibri" w:hAnsi="Calibri" w:cs="Calibri"/>
          <w:szCs w:val="22"/>
          <w:lang w:val="en-US" w:eastAsia="ko-KR"/>
        </w:rPr>
        <w:t>The blind retransmission mechanism in NR V2X shall be enhanced on top of LTE V2X to support flexible retransmission numbers</w:t>
      </w:r>
      <w:r>
        <w:rPr>
          <w:rFonts w:ascii="Calibri" w:hAnsi="Calibri" w:cs="Calibri"/>
          <w:szCs w:val="22"/>
          <w:lang w:val="en-US" w:eastAsia="ko-KR"/>
        </w:rPr>
        <w:t xml:space="preserve"> [CATT,</w:t>
      </w:r>
      <w:r w:rsidR="00B24308">
        <w:rPr>
          <w:rFonts w:ascii="Calibri" w:hAnsi="Calibri" w:cs="Calibri"/>
          <w:szCs w:val="22"/>
          <w:lang w:val="en-US" w:eastAsia="ko-KR"/>
        </w:rPr>
        <w:t>6</w:t>
      </w:r>
      <w:r>
        <w:rPr>
          <w:rFonts w:ascii="Calibri" w:hAnsi="Calibri" w:cs="Calibri"/>
          <w:szCs w:val="22"/>
          <w:lang w:val="en-US" w:eastAsia="ko-KR"/>
        </w:rPr>
        <w:t>]</w:t>
      </w:r>
    </w:p>
    <w:p w14:paraId="0D418A04" w14:textId="2ADC60C3" w:rsidR="007A2FCE" w:rsidRDefault="007A2FCE" w:rsidP="007A2FCE">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Study sidelink power headroom reporting [Spreadtrum,</w:t>
      </w:r>
      <w:r w:rsidR="00B24308">
        <w:rPr>
          <w:rFonts w:ascii="Calibri" w:hAnsi="Calibri" w:cs="Calibri"/>
          <w:szCs w:val="22"/>
          <w:lang w:val="en-US" w:eastAsia="ko-KR"/>
        </w:rPr>
        <w:t>7</w:t>
      </w:r>
      <w:r>
        <w:rPr>
          <w:rFonts w:ascii="Calibri" w:hAnsi="Calibri" w:cs="Calibri"/>
          <w:szCs w:val="22"/>
          <w:lang w:val="en-US" w:eastAsia="ko-KR"/>
        </w:rPr>
        <w:t>]</w:t>
      </w:r>
    </w:p>
    <w:p w14:paraId="26586BC9" w14:textId="77777777" w:rsidR="007A2FCE" w:rsidRDefault="007A2FCE" w:rsidP="007A2FCE">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292BB791" w14:textId="77777777" w:rsidR="007A2FCE" w:rsidRDefault="007A2FCE" w:rsidP="007A2FC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g</w:t>
      </w:r>
      <w:r w:rsidRPr="00454624">
        <w:rPr>
          <w:rFonts w:ascii="Calibri" w:hAnsi="Calibri" w:cs="Calibri"/>
          <w:szCs w:val="22"/>
          <w:lang w:val="en-US" w:eastAsia="ko-KR"/>
        </w:rPr>
        <w:t>NB can use the sidelink power headroom reports (SL-PHRs) to determine how much more sidelink transmission resources per slot a V2X UE is capable of using</w:t>
      </w:r>
    </w:p>
    <w:p w14:paraId="60759B81" w14:textId="629E28A8" w:rsidR="00FF5EB9" w:rsidRDefault="00FF5EB9" w:rsidP="00EB7D39">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For power control, gNB indicates </w:t>
      </w:r>
      <w:r>
        <w:rPr>
          <w:rFonts w:ascii="Calibri" w:hAnsi="Calibri" w:cs="Calibri"/>
          <w:szCs w:val="22"/>
          <w:lang w:val="en-US" w:eastAsia="ko-KR"/>
        </w:rPr>
        <w:t>which pathloss or which RS/beam used for pathloss estimation is used for SL TX power control [Panasonic,9]</w:t>
      </w:r>
    </w:p>
    <w:p w14:paraId="639BD6D7" w14:textId="50A6363B" w:rsidR="00B26E38" w:rsidRDefault="00B26E38" w:rsidP="00EB7D39">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Further consideration on whether HARQ feedback is piggybacked on PSSCH [OPPO,12]</w:t>
      </w:r>
    </w:p>
    <w:p w14:paraId="26FB788B" w14:textId="5427D75E" w:rsidR="00847ACC" w:rsidRDefault="00847ACC" w:rsidP="00847ACC">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Further consideration on </w:t>
      </w:r>
      <w:r w:rsidRPr="00847ACC">
        <w:rPr>
          <w:rFonts w:ascii="Calibri" w:hAnsi="Calibri" w:cs="Calibri"/>
          <w:szCs w:val="22"/>
          <w:lang w:val="en-US" w:eastAsia="ko-KR"/>
        </w:rPr>
        <w:t>open-loop power control is based on QoS, such as priority</w:t>
      </w:r>
      <w:r>
        <w:rPr>
          <w:rFonts w:ascii="Calibri" w:hAnsi="Calibri" w:cs="Calibri"/>
          <w:szCs w:val="22"/>
          <w:lang w:val="en-US" w:eastAsia="ko-KR"/>
        </w:rPr>
        <w:t xml:space="preserve"> is needed [OPPO,12]</w:t>
      </w:r>
    </w:p>
    <w:p w14:paraId="2C2B740A" w14:textId="4C806ED3" w:rsidR="00806B7D" w:rsidRDefault="00806B7D" w:rsidP="00806B7D">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Further consideration on physical layer security f</w:t>
      </w:r>
      <w:r>
        <w:rPr>
          <w:rFonts w:ascii="Calibri" w:hAnsi="Calibri" w:cs="Calibri"/>
          <w:szCs w:val="22"/>
          <w:lang w:val="en-US" w:eastAsia="ko-KR"/>
        </w:rPr>
        <w:t>or PSFCH transmission is necessary [CMCC,13]</w:t>
      </w:r>
    </w:p>
    <w:p w14:paraId="1A0F80D9" w14:textId="77777777" w:rsidR="00806B7D" w:rsidRDefault="00806B7D" w:rsidP="00806B7D">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5FCEB6CF" w14:textId="77777777" w:rsidR="00806B7D" w:rsidRDefault="00806B7D" w:rsidP="00806B7D">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To avoid false reception or unneeded retransmission caused by illegitimate UE</w:t>
      </w:r>
    </w:p>
    <w:p w14:paraId="2BF60206" w14:textId="13A79FA0" w:rsidR="001013BE" w:rsidRDefault="001013BE" w:rsidP="001013BE">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Further con</w:t>
      </w:r>
      <w:r>
        <w:rPr>
          <w:rFonts w:ascii="Calibri" w:hAnsi="Calibri" w:cs="Calibri"/>
          <w:szCs w:val="22"/>
          <w:lang w:val="en-US" w:eastAsia="ko-KR"/>
        </w:rPr>
        <w:t>sideration on groupcast HARQ feedback in CA and/or more than one slot PSFCH resource periodicity [MediaTek,14]</w:t>
      </w:r>
    </w:p>
    <w:p w14:paraId="63C1FA85" w14:textId="76288438" w:rsidR="001013BE" w:rsidRDefault="001013BE" w:rsidP="001013BE">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J</w:t>
      </w:r>
      <w:r w:rsidRPr="00562663">
        <w:rPr>
          <w:rFonts w:ascii="Calibri" w:hAnsi="Calibri" w:cs="Calibri"/>
          <w:szCs w:val="22"/>
          <w:lang w:val="en-US" w:eastAsia="ko-KR"/>
        </w:rPr>
        <w:t>oint feedback of {HARQ, RSRP for open loop power control} is supported for groupcast</w:t>
      </w:r>
      <w:r>
        <w:rPr>
          <w:rFonts w:ascii="Calibri" w:hAnsi="Calibri" w:cs="Calibri"/>
          <w:szCs w:val="22"/>
          <w:lang w:val="en-US" w:eastAsia="ko-KR"/>
        </w:rPr>
        <w:t xml:space="preserve"> [MediaTek,14]</w:t>
      </w:r>
    </w:p>
    <w:p w14:paraId="23B4BA60" w14:textId="77777777" w:rsidR="001013BE" w:rsidRDefault="001013BE" w:rsidP="001013BE">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w:t>
      </w:r>
      <w:r w:rsidRPr="00562663">
        <w:rPr>
          <w:rFonts w:ascii="Calibri" w:hAnsi="Calibri" w:cs="Calibri"/>
          <w:szCs w:val="22"/>
          <w:lang w:val="en-US" w:eastAsia="ko-KR"/>
        </w:rPr>
        <w:t>he design of joint HARQ and RSRP feedback is used for joint HARQ and TX-RX distance feedback</w:t>
      </w:r>
    </w:p>
    <w:p w14:paraId="72F6599F" w14:textId="46EC4819" w:rsidR="00F11A99" w:rsidRDefault="00F11A99" w:rsidP="00F11A99">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w:t>
      </w:r>
      <w:r w:rsidRPr="00676FA5">
        <w:rPr>
          <w:rFonts w:ascii="Calibri" w:hAnsi="Calibri" w:cs="Calibri"/>
          <w:szCs w:val="22"/>
          <w:lang w:val="en-US" w:eastAsia="ko-KR"/>
        </w:rPr>
        <w:t>upport different SCI formats for different transmission types, at least one for unicast/groupcast communications and one for broadcast communications</w:t>
      </w:r>
      <w:r>
        <w:rPr>
          <w:rFonts w:ascii="Calibri" w:hAnsi="Calibri" w:cs="Calibri"/>
          <w:szCs w:val="22"/>
          <w:lang w:val="en-US" w:eastAsia="ko-KR"/>
        </w:rPr>
        <w:t xml:space="preserve"> [Frauhofer,16]</w:t>
      </w:r>
    </w:p>
    <w:p w14:paraId="6FD90D63" w14:textId="77777777" w:rsidR="00F11A99" w:rsidRDefault="00F11A99" w:rsidP="00F11A9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74E38D11" w14:textId="77777777" w:rsidR="00F11A99" w:rsidRDefault="00F11A99" w:rsidP="00F11A9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For </w:t>
      </w:r>
      <w:r w:rsidRPr="00676FA5">
        <w:rPr>
          <w:rFonts w:ascii="Calibri" w:hAnsi="Calibri" w:cs="Calibri"/>
          <w:szCs w:val="22"/>
          <w:lang w:val="en-US" w:eastAsia="ko-KR"/>
        </w:rPr>
        <w:t>broadcast communications, HARQ will not be applied</w:t>
      </w:r>
    </w:p>
    <w:p w14:paraId="246A08DF" w14:textId="7CA218C2" w:rsidR="009D14A4" w:rsidRDefault="009D14A4" w:rsidP="009D14A4">
      <w:pPr>
        <w:pStyle w:val="LGTdoc"/>
        <w:numPr>
          <w:ilvl w:val="1"/>
          <w:numId w:val="28"/>
        </w:numPr>
        <w:spacing w:before="100" w:beforeAutospacing="1" w:afterLines="0" w:after="60"/>
        <w:rPr>
          <w:rFonts w:ascii="Calibri" w:hAnsi="Calibri" w:cs="Calibri"/>
          <w:szCs w:val="22"/>
          <w:lang w:val="en-US" w:eastAsia="ko-KR"/>
        </w:rPr>
      </w:pPr>
      <w:r w:rsidRPr="00EB7D39">
        <w:rPr>
          <w:rFonts w:ascii="Calibri" w:hAnsi="Calibri" w:cs="Calibri"/>
          <w:szCs w:val="22"/>
          <w:lang w:val="en-US" w:eastAsia="ko-KR"/>
        </w:rPr>
        <w:t>Support indication/reservation of resources for feedback based HARQ retransmission by SCI scheduling</w:t>
      </w:r>
      <w:r>
        <w:rPr>
          <w:rFonts w:ascii="Calibri" w:hAnsi="Calibri" w:cs="Calibri"/>
          <w:szCs w:val="22"/>
          <w:lang w:val="en-US" w:eastAsia="ko-KR"/>
        </w:rPr>
        <w:t xml:space="preserve"> [Intel,17]</w:t>
      </w:r>
    </w:p>
    <w:p w14:paraId="12E30A16" w14:textId="77777777" w:rsidR="009D14A4" w:rsidRDefault="009D14A4" w:rsidP="009D14A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2B06B4E0" w14:textId="77777777" w:rsidR="009D14A4" w:rsidRDefault="009D14A4" w:rsidP="009D14A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Useful for sensing-based resource selection for aperiodic traffic</w:t>
      </w:r>
    </w:p>
    <w:p w14:paraId="29C24B67" w14:textId="7196AEDC" w:rsidR="009D14A4" w:rsidRDefault="009D14A4" w:rsidP="009D14A4">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Introduce minimum processing time between PSSCH reception and corresponding PSFCH transmission and between PSFCH reception and corresponding PSSCH retransmission [Intel,</w:t>
      </w:r>
      <w:r>
        <w:rPr>
          <w:rFonts w:ascii="Calibri" w:hAnsi="Calibri" w:cs="Calibri"/>
          <w:szCs w:val="22"/>
          <w:lang w:val="en-US" w:eastAsia="ko-KR"/>
        </w:rPr>
        <w:t>17</w:t>
      </w:r>
      <w:r>
        <w:rPr>
          <w:rFonts w:ascii="Calibri" w:hAnsi="Calibri" w:cs="Calibri" w:hint="eastAsia"/>
          <w:szCs w:val="22"/>
          <w:lang w:val="en-US" w:eastAsia="ko-KR"/>
        </w:rPr>
        <w:t>]</w:t>
      </w:r>
    </w:p>
    <w:p w14:paraId="2E611FE5" w14:textId="22326BDE" w:rsidR="00C0301F" w:rsidRDefault="00C0301F" w:rsidP="00C0301F">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w:t>
      </w:r>
      <w:r w:rsidRPr="00C0301F">
        <w:rPr>
          <w:rFonts w:ascii="Calibri" w:hAnsi="Calibri" w:cs="Calibri"/>
          <w:szCs w:val="22"/>
          <w:lang w:val="en-US" w:eastAsia="ko-KR"/>
        </w:rPr>
        <w:t>upport flexible transmission and re-transmission of one TB for sidelink broadcast</w:t>
      </w:r>
      <w:r>
        <w:rPr>
          <w:rFonts w:ascii="Calibri" w:hAnsi="Calibri" w:cs="Calibri"/>
          <w:szCs w:val="22"/>
          <w:lang w:val="en-US" w:eastAsia="ko-KR"/>
        </w:rPr>
        <w:t xml:space="preserve"> [Samsung,</w:t>
      </w:r>
      <w:r w:rsidR="00932C86">
        <w:rPr>
          <w:rFonts w:ascii="Calibri" w:hAnsi="Calibri" w:cs="Calibri"/>
          <w:szCs w:val="22"/>
          <w:lang w:val="en-US" w:eastAsia="ko-KR"/>
        </w:rPr>
        <w:t>20</w:t>
      </w:r>
      <w:r>
        <w:rPr>
          <w:rFonts w:ascii="Calibri" w:hAnsi="Calibri" w:cs="Calibri"/>
          <w:szCs w:val="22"/>
          <w:lang w:val="en-US" w:eastAsia="ko-KR"/>
        </w:rPr>
        <w:t>]</w:t>
      </w:r>
    </w:p>
    <w:p w14:paraId="0D5FDEBF" w14:textId="35FB8EDB" w:rsidR="00247A17" w:rsidRDefault="00247A17" w:rsidP="00247A1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 </w:t>
      </w:r>
      <w:r>
        <w:rPr>
          <w:rFonts w:ascii="Calibri" w:hAnsi="Calibri" w:cs="Calibri" w:hint="eastAsia"/>
          <w:szCs w:val="22"/>
          <w:lang w:val="en-US" w:eastAsia="ko-KR"/>
        </w:rPr>
        <w:t>CQI reports for both rank 1 and 2 [Samsung,</w:t>
      </w:r>
      <w:r w:rsidR="00932C86">
        <w:rPr>
          <w:rFonts w:ascii="Calibri" w:hAnsi="Calibri" w:cs="Calibri"/>
          <w:szCs w:val="22"/>
          <w:lang w:val="en-US" w:eastAsia="ko-KR"/>
        </w:rPr>
        <w:t>20</w:t>
      </w:r>
      <w:r>
        <w:rPr>
          <w:rFonts w:ascii="Calibri" w:hAnsi="Calibri" w:cs="Calibri" w:hint="eastAsia"/>
          <w:szCs w:val="22"/>
          <w:lang w:val="en-US" w:eastAsia="ko-KR"/>
        </w:rPr>
        <w:t>]</w:t>
      </w:r>
      <w:r>
        <w:rPr>
          <w:rFonts w:ascii="Calibri" w:hAnsi="Calibri" w:cs="Calibri"/>
          <w:szCs w:val="22"/>
          <w:lang w:val="en-US" w:eastAsia="ko-KR"/>
        </w:rPr>
        <w:t>[Ericsson,</w:t>
      </w:r>
      <w:r w:rsidR="000D28C6">
        <w:rPr>
          <w:rFonts w:ascii="Calibri" w:hAnsi="Calibri" w:cs="Calibri"/>
          <w:szCs w:val="22"/>
          <w:lang w:val="en-US" w:eastAsia="ko-KR"/>
        </w:rPr>
        <w:t>27</w:t>
      </w:r>
      <w:r>
        <w:rPr>
          <w:rFonts w:ascii="Calibri" w:hAnsi="Calibri" w:cs="Calibri"/>
          <w:szCs w:val="22"/>
          <w:lang w:val="en-US" w:eastAsia="ko-KR"/>
        </w:rPr>
        <w:t>]</w:t>
      </w:r>
    </w:p>
    <w:p w14:paraId="31F0FCAF" w14:textId="77777777" w:rsidR="00247A17" w:rsidRDefault="00247A17" w:rsidP="00247A17">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051AA15E" w14:textId="77777777" w:rsidR="00247A17" w:rsidRDefault="00247A17" w:rsidP="00247A17">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Unicast RX UE does not know TX UE’s preference on the rank</w:t>
      </w:r>
    </w:p>
    <w:p w14:paraId="216F6FA4" w14:textId="30CF39C3" w:rsidR="00932C86" w:rsidRDefault="00932C86" w:rsidP="00932C86">
      <w:pPr>
        <w:pStyle w:val="LGTdoc"/>
        <w:numPr>
          <w:ilvl w:val="1"/>
          <w:numId w:val="28"/>
        </w:numPr>
        <w:spacing w:before="100" w:beforeAutospacing="1" w:afterLines="0" w:after="60"/>
        <w:rPr>
          <w:rFonts w:ascii="Calibri" w:hAnsi="Calibri" w:cs="Calibri"/>
          <w:szCs w:val="22"/>
          <w:lang w:val="en-US" w:eastAsia="ko-KR"/>
        </w:rPr>
      </w:pPr>
      <w:r w:rsidRPr="00196BB4">
        <w:rPr>
          <w:rFonts w:ascii="Calibri" w:hAnsi="Calibri" w:cs="Calibri"/>
          <w:szCs w:val="22"/>
          <w:lang w:val="en-US" w:eastAsia="ko-KR"/>
        </w:rPr>
        <w:t xml:space="preserve">Further study is necessary on how to handle SL TX power difference depending on the position of in-coverage TX UE (e.g., TX resource pool separation based on DL RSRP), when OLPC based on DL </w:t>
      </w:r>
      <w:r w:rsidRPr="00196BB4">
        <w:rPr>
          <w:rFonts w:ascii="Calibri" w:hAnsi="Calibri" w:cs="Calibri"/>
          <w:szCs w:val="22"/>
          <w:lang w:val="en-US" w:eastAsia="ko-KR"/>
        </w:rPr>
        <w:lastRenderedPageBreak/>
        <w:t>PL b</w:t>
      </w:r>
      <w:r>
        <w:rPr>
          <w:rFonts w:ascii="Calibri" w:hAnsi="Calibri" w:cs="Calibri"/>
          <w:szCs w:val="22"/>
          <w:lang w:val="en-US" w:eastAsia="ko-KR"/>
        </w:rPr>
        <w:t>etween TX UE and gNB is enabled [LG,21]</w:t>
      </w:r>
    </w:p>
    <w:p w14:paraId="4B1A9C4D" w14:textId="77777777" w:rsidR="00932C86" w:rsidRDefault="00932C86" w:rsidP="00932C8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56EB18E0" w14:textId="77777777" w:rsidR="00932C86" w:rsidRDefault="00932C86" w:rsidP="00932C86">
      <w:pPr>
        <w:pStyle w:val="LGTdoc"/>
        <w:numPr>
          <w:ilvl w:val="3"/>
          <w:numId w:val="28"/>
        </w:numPr>
        <w:spacing w:before="100" w:beforeAutospacing="1" w:afterLines="0" w:after="60"/>
        <w:rPr>
          <w:rFonts w:ascii="Calibri" w:hAnsi="Calibri" w:cs="Calibri"/>
          <w:szCs w:val="22"/>
          <w:lang w:val="en-US" w:eastAsia="ko-KR"/>
        </w:rPr>
      </w:pPr>
      <w:r w:rsidRPr="00196BB4">
        <w:rPr>
          <w:rFonts w:ascii="Calibri" w:hAnsi="Calibri" w:cs="Calibri"/>
          <w:szCs w:val="22"/>
          <w:lang w:val="en-US" w:eastAsia="ko-KR"/>
        </w:rPr>
        <w:t>In-band emission problem</w:t>
      </w:r>
    </w:p>
    <w:p w14:paraId="2EB59347" w14:textId="1C515556" w:rsidR="00601D5A" w:rsidRDefault="00601D5A" w:rsidP="00D14832">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Further consideration on groupcast retransmission by another UE is necessary [ETRI,22]</w:t>
      </w:r>
    </w:p>
    <w:p w14:paraId="4DFE34B5" w14:textId="11996909" w:rsidR="004C71BE" w:rsidRDefault="004C71BE" w:rsidP="0018791E">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Further </w:t>
      </w:r>
      <w:r>
        <w:rPr>
          <w:rFonts w:ascii="Calibri" w:hAnsi="Calibri" w:cs="Calibri"/>
          <w:szCs w:val="22"/>
          <w:lang w:val="en-US" w:eastAsia="ko-KR"/>
        </w:rPr>
        <w:t>consideration</w:t>
      </w:r>
      <w:r>
        <w:rPr>
          <w:rFonts w:ascii="Calibri" w:hAnsi="Calibri" w:cs="Calibri" w:hint="eastAsia"/>
          <w:szCs w:val="22"/>
          <w:lang w:val="en-US" w:eastAsia="ko-KR"/>
        </w:rPr>
        <w:t xml:space="preserve"> </w:t>
      </w:r>
      <w:r>
        <w:rPr>
          <w:rFonts w:ascii="Calibri" w:hAnsi="Calibri" w:cs="Calibri"/>
          <w:szCs w:val="22"/>
          <w:lang w:val="en-US" w:eastAsia="ko-KR"/>
        </w:rPr>
        <w:t xml:space="preserve">on the necessity of IMR resource on top of the NZP-CSI-RS </w:t>
      </w:r>
      <w:r>
        <w:rPr>
          <w:rFonts w:ascii="Calibri" w:hAnsi="Calibri" w:cs="Calibri"/>
          <w:szCs w:val="22"/>
        </w:rPr>
        <w:t>[InterDigita,25]</w:t>
      </w:r>
    </w:p>
    <w:p w14:paraId="02A704D2" w14:textId="17B002FC" w:rsidR="003F2EED" w:rsidRDefault="003F2EED" w:rsidP="0018791E">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w:t>
      </w:r>
      <w:r>
        <w:rPr>
          <w:rFonts w:ascii="Calibri" w:hAnsi="Calibri" w:cs="Calibri"/>
          <w:szCs w:val="22"/>
          <w:lang w:val="en-US" w:eastAsia="ko-KR"/>
        </w:rPr>
        <w:t>urther consideration on additional HARQ state to indicate whether the MCS of the current data packet is too conservative [AT&amp;T,28]</w:t>
      </w:r>
    </w:p>
    <w:p w14:paraId="0DB61AC6" w14:textId="038C98A7" w:rsidR="00640F99" w:rsidRDefault="00640F99" w:rsidP="0018791E">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Further consideration on HARQ feedback mechanism for slot aggregated PSSCH and blind retransmission [ASUSTek,30]</w:t>
      </w:r>
      <w:r w:rsidR="007B73EE">
        <w:rPr>
          <w:rFonts w:ascii="Calibri" w:hAnsi="Calibri" w:cs="Calibri"/>
          <w:szCs w:val="22"/>
          <w:lang w:val="en-US" w:eastAsia="ko-KR"/>
        </w:rPr>
        <w:t>[ITL,34]</w:t>
      </w:r>
    </w:p>
    <w:p w14:paraId="3869DDE5" w14:textId="77777777" w:rsidR="00620380" w:rsidRDefault="00620380" w:rsidP="00620380">
      <w:pPr>
        <w:pStyle w:val="LGTdoc"/>
        <w:numPr>
          <w:ilvl w:val="1"/>
          <w:numId w:val="28"/>
        </w:numPr>
        <w:spacing w:before="100" w:beforeAutospacing="1" w:afterLines="0" w:after="60"/>
        <w:rPr>
          <w:rFonts w:ascii="Calibri" w:hAnsi="Calibri" w:cs="Calibri"/>
          <w:szCs w:val="22"/>
          <w:lang w:val="en-US" w:eastAsia="ko-KR"/>
        </w:rPr>
      </w:pPr>
      <w:r w:rsidRPr="00BB2F6A">
        <w:rPr>
          <w:rFonts w:ascii="Calibri" w:hAnsi="Calibri" w:cs="Calibri"/>
          <w:szCs w:val="22"/>
          <w:lang w:val="en-US" w:eastAsia="ko-KR"/>
        </w:rPr>
        <w:t xml:space="preserve">Specify a joint CQI/RI table in the specification. RX UE sends index </w:t>
      </w:r>
      <w:r>
        <w:rPr>
          <w:rFonts w:ascii="Calibri" w:hAnsi="Calibri" w:cs="Calibri"/>
          <w:szCs w:val="22"/>
          <w:lang w:val="en-US" w:eastAsia="ko-KR"/>
        </w:rPr>
        <w:t>of this table to TX UE in PSSCH [Qualcomm,32]</w:t>
      </w:r>
    </w:p>
    <w:p w14:paraId="275DB484" w14:textId="18E7B1CD" w:rsidR="0018791E" w:rsidRDefault="0018791E" w:rsidP="0018791E">
      <w:pPr>
        <w:pStyle w:val="LGTdoc"/>
        <w:numPr>
          <w:ilvl w:val="1"/>
          <w:numId w:val="28"/>
        </w:numPr>
        <w:spacing w:before="100" w:beforeAutospacing="1" w:afterLines="0" w:after="60"/>
        <w:rPr>
          <w:rFonts w:ascii="Calibri" w:hAnsi="Calibri" w:cs="Calibri"/>
          <w:szCs w:val="22"/>
          <w:lang w:val="en-US" w:eastAsia="ko-KR"/>
        </w:rPr>
      </w:pPr>
      <w:r w:rsidRPr="00454624">
        <w:rPr>
          <w:rFonts w:ascii="Calibri" w:hAnsi="Calibri" w:cs="Calibri"/>
          <w:szCs w:val="22"/>
          <w:lang w:val="en-US" w:eastAsia="ko-KR"/>
        </w:rPr>
        <w:t xml:space="preserve">NR V2X consider to support or use self-contained frame structure within Channel Occupancy Time (CoT), in order to support bi-directional communications </w:t>
      </w:r>
      <w:r>
        <w:rPr>
          <w:rFonts w:ascii="Calibri" w:hAnsi="Calibri" w:cs="Calibri"/>
          <w:szCs w:val="22"/>
          <w:lang w:val="en-US" w:eastAsia="ko-KR"/>
        </w:rPr>
        <w:t>[Apple,</w:t>
      </w:r>
      <w:r w:rsidR="00620380">
        <w:rPr>
          <w:rFonts w:ascii="Calibri" w:hAnsi="Calibri" w:cs="Calibri"/>
          <w:szCs w:val="22"/>
          <w:lang w:val="en-US" w:eastAsia="ko-KR"/>
        </w:rPr>
        <w:t>33</w:t>
      </w:r>
      <w:r>
        <w:rPr>
          <w:rFonts w:ascii="Calibri" w:hAnsi="Calibri" w:cs="Calibri"/>
          <w:szCs w:val="22"/>
          <w:lang w:val="en-US" w:eastAsia="ko-KR"/>
        </w:rPr>
        <w:t>]</w:t>
      </w:r>
    </w:p>
    <w:p w14:paraId="31D05B35" w14:textId="69D721F1" w:rsidR="007B73EE" w:rsidRDefault="007B73EE" w:rsidP="007B73EE">
      <w:pPr>
        <w:pStyle w:val="LGTdoc"/>
        <w:numPr>
          <w:ilvl w:val="1"/>
          <w:numId w:val="28"/>
        </w:numPr>
        <w:spacing w:before="100" w:beforeAutospacing="1" w:afterLines="0" w:after="60"/>
        <w:rPr>
          <w:rFonts w:ascii="Calibri" w:hAnsi="Calibri" w:cs="Calibri"/>
          <w:szCs w:val="22"/>
          <w:lang w:val="en-US" w:eastAsia="ko-KR"/>
        </w:rPr>
      </w:pPr>
      <w:r w:rsidRPr="007B73EE">
        <w:rPr>
          <w:rFonts w:ascii="Calibri" w:hAnsi="Calibri" w:cs="Calibri"/>
          <w:szCs w:val="22"/>
          <w:lang w:val="en-US" w:eastAsia="ko-KR"/>
        </w:rPr>
        <w:t>Pathloss between a TX UE and other special UE(s) may also be studied for the open-loop power control</w:t>
      </w:r>
      <w:r>
        <w:rPr>
          <w:rFonts w:ascii="Calibri" w:hAnsi="Calibri" w:cs="Calibri"/>
          <w:szCs w:val="22"/>
          <w:lang w:val="en-US" w:eastAsia="ko-KR"/>
        </w:rPr>
        <w:t xml:space="preserve"> [Convida,35]</w:t>
      </w:r>
    </w:p>
    <w:p w14:paraId="7F403CC9" w14:textId="77777777" w:rsidR="001A7B41" w:rsidRPr="001A7B41" w:rsidRDefault="001A7B41" w:rsidP="00671C01">
      <w:pPr>
        <w:pStyle w:val="LGTdoc"/>
        <w:spacing w:before="100" w:beforeAutospacing="1" w:afterLines="0" w:after="60"/>
        <w:ind w:left="0" w:firstLine="0"/>
        <w:rPr>
          <w:rFonts w:ascii="Calibri" w:hAnsi="Calibri" w:cs="Calibri"/>
          <w:szCs w:val="22"/>
          <w:lang w:val="en-US" w:eastAsia="ko-KR"/>
        </w:rPr>
      </w:pPr>
    </w:p>
    <w:p w14:paraId="7B7E17E9"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hint="eastAsia"/>
          <w:b/>
          <w:kern w:val="32"/>
          <w:lang w:val="en-US" w:eastAsia="zh-CN"/>
        </w:rPr>
        <w:t>Reference</w:t>
      </w:r>
    </w:p>
    <w:p w14:paraId="05ADF05A"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R1-1906008</w:t>
      </w:r>
      <w:r w:rsidRPr="00515041">
        <w:rPr>
          <w:rFonts w:ascii="Calibri" w:hAnsi="Calibri"/>
          <w:sz w:val="22"/>
          <w:szCs w:val="22"/>
          <w:lang w:eastAsia="ko-KR"/>
        </w:rPr>
        <w:tab/>
        <w:t>Sidelink physical layer procedures for NR V2X</w:t>
      </w:r>
      <w:r w:rsidRPr="00515041">
        <w:rPr>
          <w:rFonts w:ascii="Calibri" w:hAnsi="Calibri"/>
          <w:sz w:val="22"/>
          <w:szCs w:val="22"/>
          <w:lang w:eastAsia="ko-KR"/>
        </w:rPr>
        <w:tab/>
        <w:t>Huawei, HiSilicon</w:t>
      </w:r>
    </w:p>
    <w:p w14:paraId="7CEA6C3B"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R1-1906079</w:t>
      </w:r>
      <w:r w:rsidRPr="00515041">
        <w:rPr>
          <w:rFonts w:ascii="Calibri" w:hAnsi="Calibri"/>
          <w:sz w:val="22"/>
          <w:szCs w:val="22"/>
          <w:lang w:eastAsia="ko-KR"/>
        </w:rPr>
        <w:tab/>
        <w:t>Discussion of Physical layer procedures for sidelink</w:t>
      </w:r>
      <w:r w:rsidRPr="00515041">
        <w:rPr>
          <w:rFonts w:ascii="Calibri" w:hAnsi="Calibri"/>
          <w:sz w:val="22"/>
          <w:szCs w:val="22"/>
          <w:lang w:eastAsia="ko-KR"/>
        </w:rPr>
        <w:tab/>
        <w:t>Nokia, Nokia Shanghai Bell</w:t>
      </w:r>
    </w:p>
    <w:p w14:paraId="484714D6"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R1-1906142</w:t>
      </w:r>
      <w:r w:rsidRPr="00515041">
        <w:rPr>
          <w:rFonts w:ascii="Calibri" w:hAnsi="Calibri"/>
          <w:sz w:val="22"/>
          <w:szCs w:val="22"/>
          <w:lang w:eastAsia="ko-KR"/>
        </w:rPr>
        <w:tab/>
        <w:t>Physical layer procedure for NR sidelink</w:t>
      </w:r>
      <w:r w:rsidRPr="00515041">
        <w:rPr>
          <w:rFonts w:ascii="Calibri" w:hAnsi="Calibri"/>
          <w:sz w:val="22"/>
          <w:szCs w:val="22"/>
          <w:lang w:eastAsia="ko-KR"/>
        </w:rPr>
        <w:tab/>
        <w:t>vivo</w:t>
      </w:r>
    </w:p>
    <w:p w14:paraId="69F723E4"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R1-1906209</w:t>
      </w:r>
      <w:r w:rsidRPr="00515041">
        <w:rPr>
          <w:rFonts w:ascii="Calibri" w:hAnsi="Calibri"/>
          <w:sz w:val="22"/>
          <w:szCs w:val="22"/>
          <w:lang w:eastAsia="ko-KR"/>
        </w:rPr>
        <w:tab/>
        <w:t>NR Sidelink Physical Layer Procedure</w:t>
      </w:r>
      <w:r w:rsidRPr="00515041">
        <w:rPr>
          <w:rFonts w:ascii="Calibri" w:hAnsi="Calibri"/>
          <w:sz w:val="22"/>
          <w:szCs w:val="22"/>
          <w:lang w:eastAsia="ko-KR"/>
        </w:rPr>
        <w:tab/>
        <w:t>NTT DOCOMO, INC.</w:t>
      </w:r>
    </w:p>
    <w:p w14:paraId="4928CCFA"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R1-1906271</w:t>
      </w:r>
      <w:r w:rsidRPr="00515041">
        <w:rPr>
          <w:rFonts w:ascii="Calibri" w:hAnsi="Calibri"/>
          <w:sz w:val="22"/>
          <w:szCs w:val="22"/>
          <w:lang w:eastAsia="ko-KR"/>
        </w:rPr>
        <w:tab/>
        <w:t>Discussion on physical layer procedures for NR sidelink</w:t>
      </w:r>
      <w:r w:rsidRPr="00515041">
        <w:rPr>
          <w:rFonts w:ascii="Calibri" w:hAnsi="Calibri"/>
          <w:sz w:val="22"/>
          <w:szCs w:val="22"/>
          <w:lang w:eastAsia="ko-KR"/>
        </w:rPr>
        <w:tab/>
        <w:t>Lenovo, Motorola Mobility</w:t>
      </w:r>
    </w:p>
    <w:p w14:paraId="3D4C62EB"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R1-1906319</w:t>
      </w:r>
      <w:r w:rsidRPr="00515041">
        <w:rPr>
          <w:rFonts w:ascii="Calibri" w:hAnsi="Calibri"/>
          <w:sz w:val="22"/>
          <w:szCs w:val="22"/>
          <w:lang w:eastAsia="ko-KR"/>
        </w:rPr>
        <w:tab/>
        <w:t>Sidelink physical layer procedures in NR V2X</w:t>
      </w:r>
      <w:r w:rsidRPr="00515041">
        <w:rPr>
          <w:rFonts w:ascii="Calibri" w:hAnsi="Calibri"/>
          <w:sz w:val="22"/>
          <w:szCs w:val="22"/>
          <w:lang w:eastAsia="ko-KR"/>
        </w:rPr>
        <w:tab/>
        <w:t>CATT</w:t>
      </w:r>
    </w:p>
    <w:p w14:paraId="367BB1E1"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R1-1906362</w:t>
      </w:r>
      <w:r w:rsidRPr="00515041">
        <w:rPr>
          <w:rFonts w:ascii="Calibri" w:hAnsi="Calibri"/>
          <w:sz w:val="22"/>
          <w:szCs w:val="22"/>
          <w:lang w:eastAsia="ko-KR"/>
        </w:rPr>
        <w:tab/>
        <w:t>Discussion on physical layer procedures for sidelink</w:t>
      </w:r>
      <w:r w:rsidRPr="00515041">
        <w:rPr>
          <w:rFonts w:ascii="Calibri" w:hAnsi="Calibri"/>
          <w:sz w:val="22"/>
          <w:szCs w:val="22"/>
          <w:lang w:eastAsia="ko-KR"/>
        </w:rPr>
        <w:tab/>
        <w:t>Spreadtrum Communications</w:t>
      </w:r>
    </w:p>
    <w:p w14:paraId="4263DCC7"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R1-1906394</w:t>
      </w:r>
      <w:r w:rsidRPr="00515041">
        <w:rPr>
          <w:rFonts w:ascii="Calibri" w:hAnsi="Calibri"/>
          <w:sz w:val="22"/>
          <w:szCs w:val="22"/>
          <w:lang w:eastAsia="ko-KR"/>
        </w:rPr>
        <w:tab/>
        <w:t>Physical layer procedures for NR sidelink</w:t>
      </w:r>
      <w:r w:rsidRPr="00515041">
        <w:rPr>
          <w:rFonts w:ascii="Calibri" w:hAnsi="Calibri"/>
          <w:sz w:val="22"/>
          <w:szCs w:val="22"/>
          <w:lang w:eastAsia="ko-KR"/>
        </w:rPr>
        <w:tab/>
        <w:t>NEC</w:t>
      </w:r>
    </w:p>
    <w:p w14:paraId="0C19A88B"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R1-1906404</w:t>
      </w:r>
      <w:r w:rsidRPr="00515041">
        <w:rPr>
          <w:rFonts w:ascii="Calibri" w:hAnsi="Calibri"/>
          <w:sz w:val="22"/>
          <w:szCs w:val="22"/>
          <w:lang w:eastAsia="ko-KR"/>
        </w:rPr>
        <w:tab/>
        <w:t>Discussion on physical layer procedures for sidelink in NR V2X</w:t>
      </w:r>
      <w:r w:rsidRPr="00515041">
        <w:rPr>
          <w:rFonts w:ascii="Calibri" w:hAnsi="Calibri"/>
          <w:sz w:val="22"/>
          <w:szCs w:val="22"/>
          <w:lang w:eastAsia="ko-KR"/>
        </w:rPr>
        <w:tab/>
        <w:t>Panasonic</w:t>
      </w:r>
    </w:p>
    <w:p w14:paraId="4F63A5B3"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R1-1906442</w:t>
      </w:r>
      <w:r w:rsidRPr="00515041">
        <w:rPr>
          <w:rFonts w:ascii="Calibri" w:hAnsi="Calibri"/>
          <w:sz w:val="22"/>
          <w:szCs w:val="22"/>
          <w:lang w:eastAsia="ko-KR"/>
        </w:rPr>
        <w:tab/>
        <w:t>Further Study on TX-RX Distance based HARQ Feedback</w:t>
      </w:r>
      <w:r w:rsidRPr="00515041">
        <w:rPr>
          <w:rFonts w:ascii="Calibri" w:hAnsi="Calibri"/>
          <w:sz w:val="22"/>
          <w:szCs w:val="22"/>
          <w:lang w:eastAsia="ko-KR"/>
        </w:rPr>
        <w:tab/>
        <w:t>Fujitsu</w:t>
      </w:r>
    </w:p>
    <w:p w14:paraId="3CD8AFA0"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R1-1906469</w:t>
      </w:r>
      <w:r w:rsidRPr="00515041">
        <w:rPr>
          <w:rFonts w:ascii="Calibri" w:hAnsi="Calibri"/>
          <w:sz w:val="22"/>
          <w:szCs w:val="22"/>
          <w:lang w:eastAsia="ko-KR"/>
        </w:rPr>
        <w:tab/>
        <w:t>Discussion on PHY procedures for sidelink</w:t>
      </w:r>
      <w:r w:rsidRPr="00515041">
        <w:rPr>
          <w:rFonts w:ascii="Calibri" w:hAnsi="Calibri"/>
          <w:sz w:val="22"/>
          <w:szCs w:val="22"/>
          <w:lang w:eastAsia="ko-KR"/>
        </w:rPr>
        <w:tab/>
        <w:t>ZTE, Sanechips</w:t>
      </w:r>
    </w:p>
    <w:p w14:paraId="5FD660AB"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R1-1906475</w:t>
      </w:r>
      <w:r w:rsidRPr="00515041">
        <w:rPr>
          <w:rFonts w:ascii="Calibri" w:hAnsi="Calibri"/>
          <w:sz w:val="22"/>
          <w:szCs w:val="22"/>
          <w:lang w:eastAsia="ko-KR"/>
        </w:rPr>
        <w:tab/>
        <w:t>Physical layer procedure for NR-V2X sidelink</w:t>
      </w:r>
      <w:r w:rsidRPr="00515041">
        <w:rPr>
          <w:rFonts w:ascii="Calibri" w:hAnsi="Calibri"/>
          <w:sz w:val="22"/>
          <w:szCs w:val="22"/>
          <w:lang w:eastAsia="ko-KR"/>
        </w:rPr>
        <w:tab/>
        <w:t>OPPO</w:t>
      </w:r>
    </w:p>
    <w:p w14:paraId="3E476E44"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R1-1906516</w:t>
      </w:r>
      <w:r w:rsidRPr="00515041">
        <w:rPr>
          <w:rFonts w:ascii="Calibri" w:hAnsi="Calibri"/>
          <w:sz w:val="22"/>
          <w:szCs w:val="22"/>
          <w:lang w:eastAsia="ko-KR"/>
        </w:rPr>
        <w:tab/>
        <w:t>Discussion on HARQ feedback for NR V2X</w:t>
      </w:r>
      <w:r w:rsidRPr="00515041">
        <w:rPr>
          <w:rFonts w:ascii="Calibri" w:hAnsi="Calibri"/>
          <w:sz w:val="22"/>
          <w:szCs w:val="22"/>
          <w:lang w:eastAsia="ko-KR"/>
        </w:rPr>
        <w:tab/>
        <w:t>CMCC</w:t>
      </w:r>
    </w:p>
    <w:p w14:paraId="555E00FE"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R1-1906558</w:t>
      </w:r>
      <w:r w:rsidRPr="00515041">
        <w:rPr>
          <w:rFonts w:ascii="Calibri" w:hAnsi="Calibri"/>
          <w:sz w:val="22"/>
          <w:szCs w:val="22"/>
          <w:lang w:eastAsia="ko-KR"/>
        </w:rPr>
        <w:tab/>
        <w:t>Discussion on V2X Physical layer procedure</w:t>
      </w:r>
      <w:r w:rsidRPr="00515041">
        <w:rPr>
          <w:rFonts w:ascii="Calibri" w:hAnsi="Calibri"/>
          <w:sz w:val="22"/>
          <w:szCs w:val="22"/>
          <w:lang w:eastAsia="ko-KR"/>
        </w:rPr>
        <w:tab/>
        <w:t>MediaTek Inc.</w:t>
      </w:r>
    </w:p>
    <w:p w14:paraId="1258E565"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R1-1906574</w:t>
      </w:r>
      <w:r w:rsidRPr="00515041">
        <w:rPr>
          <w:rFonts w:ascii="Calibri" w:hAnsi="Calibri"/>
          <w:sz w:val="22"/>
          <w:szCs w:val="22"/>
          <w:lang w:eastAsia="ko-KR"/>
        </w:rPr>
        <w:tab/>
        <w:t>On HARQ operation for 5G V2x communications</w:t>
      </w:r>
      <w:r w:rsidRPr="00515041">
        <w:rPr>
          <w:rFonts w:ascii="Calibri" w:hAnsi="Calibri"/>
          <w:sz w:val="22"/>
          <w:szCs w:val="22"/>
          <w:lang w:eastAsia="ko-KR"/>
        </w:rPr>
        <w:tab/>
        <w:t>Xiaomi Communications</w:t>
      </w:r>
    </w:p>
    <w:p w14:paraId="7765145A"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R1-1906653</w:t>
      </w:r>
      <w:r w:rsidRPr="00515041">
        <w:rPr>
          <w:rFonts w:ascii="Calibri" w:hAnsi="Calibri"/>
          <w:sz w:val="22"/>
          <w:szCs w:val="22"/>
          <w:lang w:eastAsia="ko-KR"/>
        </w:rPr>
        <w:tab/>
        <w:t>Physical Layer Procedures for NR V2X</w:t>
      </w:r>
      <w:r w:rsidRPr="00515041">
        <w:rPr>
          <w:rFonts w:ascii="Calibri" w:hAnsi="Calibri"/>
          <w:sz w:val="22"/>
          <w:szCs w:val="22"/>
          <w:lang w:eastAsia="ko-KR"/>
        </w:rPr>
        <w:tab/>
        <w:t>Fraunhofer HHI, Fraunhofer IIS</w:t>
      </w:r>
    </w:p>
    <w:p w14:paraId="7BCAB787"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R1-1906799</w:t>
      </w:r>
      <w:r w:rsidRPr="00515041">
        <w:rPr>
          <w:rFonts w:ascii="Calibri" w:hAnsi="Calibri"/>
          <w:sz w:val="22"/>
          <w:szCs w:val="22"/>
          <w:lang w:eastAsia="ko-KR"/>
        </w:rPr>
        <w:tab/>
        <w:t>Physical layer procedures for NR V2X sidelink communication</w:t>
      </w:r>
      <w:r w:rsidRPr="00515041">
        <w:rPr>
          <w:rFonts w:ascii="Calibri" w:hAnsi="Calibri"/>
          <w:sz w:val="22"/>
          <w:szCs w:val="22"/>
          <w:lang w:eastAsia="ko-KR"/>
        </w:rPr>
        <w:tab/>
        <w:t>Intel Corporation</w:t>
      </w:r>
    </w:p>
    <w:p w14:paraId="2AEFB98B"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R1-1906840</w:t>
      </w:r>
      <w:r w:rsidRPr="00515041">
        <w:rPr>
          <w:rFonts w:ascii="Calibri" w:hAnsi="Calibri"/>
          <w:sz w:val="22"/>
          <w:szCs w:val="22"/>
          <w:lang w:eastAsia="ko-KR"/>
        </w:rPr>
        <w:tab/>
        <w:t>Discussion on HARQ feedback for NR V2X communication</w:t>
      </w:r>
      <w:r w:rsidRPr="00515041">
        <w:rPr>
          <w:rFonts w:ascii="Calibri" w:hAnsi="Calibri"/>
          <w:sz w:val="22"/>
          <w:szCs w:val="22"/>
          <w:lang w:eastAsia="ko-KR"/>
        </w:rPr>
        <w:tab/>
        <w:t>Sony</w:t>
      </w:r>
    </w:p>
    <w:p w14:paraId="49ADDAF1"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R1-1906881</w:t>
      </w:r>
      <w:r w:rsidRPr="00515041">
        <w:rPr>
          <w:rFonts w:ascii="Calibri" w:hAnsi="Calibri"/>
          <w:sz w:val="22"/>
          <w:szCs w:val="22"/>
          <w:lang w:eastAsia="ko-KR"/>
        </w:rPr>
        <w:tab/>
        <w:t>On Physical Layer Procedure for NR sidelink</w:t>
      </w:r>
      <w:r w:rsidRPr="00515041">
        <w:rPr>
          <w:rFonts w:ascii="Calibri" w:hAnsi="Calibri"/>
          <w:sz w:val="22"/>
          <w:szCs w:val="22"/>
          <w:lang w:eastAsia="ko-KR"/>
        </w:rPr>
        <w:tab/>
        <w:t>China Telecommunications</w:t>
      </w:r>
    </w:p>
    <w:p w14:paraId="2DB53A66"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R1-1906941</w:t>
      </w:r>
      <w:r w:rsidRPr="00515041">
        <w:rPr>
          <w:rFonts w:ascii="Calibri" w:hAnsi="Calibri"/>
          <w:sz w:val="22"/>
          <w:szCs w:val="22"/>
          <w:lang w:eastAsia="ko-KR"/>
        </w:rPr>
        <w:tab/>
        <w:t>On Physical Layer Procedures for NR V2X</w:t>
      </w:r>
      <w:r w:rsidRPr="00515041">
        <w:rPr>
          <w:rFonts w:ascii="Calibri" w:hAnsi="Calibri"/>
          <w:sz w:val="22"/>
          <w:szCs w:val="22"/>
          <w:lang w:eastAsia="ko-KR"/>
        </w:rPr>
        <w:tab/>
        <w:t>Samsung</w:t>
      </w:r>
    </w:p>
    <w:p w14:paraId="1C8E35A5"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R1-1907018</w:t>
      </w:r>
      <w:r w:rsidRPr="00515041">
        <w:rPr>
          <w:rFonts w:ascii="Calibri" w:hAnsi="Calibri"/>
          <w:sz w:val="22"/>
          <w:szCs w:val="22"/>
          <w:lang w:eastAsia="ko-KR"/>
        </w:rPr>
        <w:tab/>
        <w:t>Discussion on physical layer procedure for NR sidelink</w:t>
      </w:r>
      <w:r w:rsidRPr="00515041">
        <w:rPr>
          <w:rFonts w:ascii="Calibri" w:hAnsi="Calibri"/>
          <w:sz w:val="22"/>
          <w:szCs w:val="22"/>
          <w:lang w:eastAsia="ko-KR"/>
        </w:rPr>
        <w:tab/>
        <w:t>LG Electronics</w:t>
      </w:r>
    </w:p>
    <w:p w14:paraId="16ACC593"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lastRenderedPageBreak/>
        <w:t>R1-1907037</w:t>
      </w:r>
      <w:r w:rsidRPr="00515041">
        <w:rPr>
          <w:rFonts w:ascii="Calibri" w:hAnsi="Calibri"/>
          <w:sz w:val="22"/>
          <w:szCs w:val="22"/>
          <w:lang w:eastAsia="ko-KR"/>
        </w:rPr>
        <w:tab/>
        <w:t>Discussion on NR V2X Sidelink Retransmission</w:t>
      </w:r>
      <w:r w:rsidRPr="00515041">
        <w:rPr>
          <w:rFonts w:ascii="Calibri" w:hAnsi="Calibri"/>
          <w:sz w:val="22"/>
          <w:szCs w:val="22"/>
          <w:lang w:eastAsia="ko-KR"/>
        </w:rPr>
        <w:tab/>
        <w:t>ETRI</w:t>
      </w:r>
    </w:p>
    <w:p w14:paraId="7D244894"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R1-1907051</w:t>
      </w:r>
      <w:r w:rsidRPr="00515041">
        <w:rPr>
          <w:rFonts w:ascii="Calibri" w:hAnsi="Calibri"/>
          <w:sz w:val="22"/>
          <w:szCs w:val="22"/>
          <w:lang w:eastAsia="ko-KR"/>
        </w:rPr>
        <w:tab/>
        <w:t>Physical layer procedures for sidelink</w:t>
      </w:r>
      <w:r w:rsidRPr="00515041">
        <w:rPr>
          <w:rFonts w:ascii="Calibri" w:hAnsi="Calibri"/>
          <w:sz w:val="22"/>
          <w:szCs w:val="22"/>
          <w:lang w:eastAsia="ko-KR"/>
        </w:rPr>
        <w:tab/>
        <w:t>TCL Communication Ltd.</w:t>
      </w:r>
    </w:p>
    <w:p w14:paraId="74014E19"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R1-1907083</w:t>
      </w:r>
      <w:r w:rsidRPr="00515041">
        <w:rPr>
          <w:rFonts w:ascii="Calibri" w:hAnsi="Calibri"/>
          <w:sz w:val="22"/>
          <w:szCs w:val="22"/>
          <w:lang w:eastAsia="ko-KR"/>
        </w:rPr>
        <w:tab/>
        <w:t>On HARQ procedure for NR sidelink</w:t>
      </w:r>
      <w:r w:rsidRPr="00515041">
        <w:rPr>
          <w:rFonts w:ascii="Calibri" w:hAnsi="Calibri"/>
          <w:sz w:val="22"/>
          <w:szCs w:val="22"/>
          <w:lang w:eastAsia="ko-KR"/>
        </w:rPr>
        <w:tab/>
        <w:t>Sequans Communications</w:t>
      </w:r>
    </w:p>
    <w:p w14:paraId="711E0A7E"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R1-1907096</w:t>
      </w:r>
      <w:r w:rsidRPr="00515041">
        <w:rPr>
          <w:rFonts w:ascii="Calibri" w:hAnsi="Calibri"/>
          <w:sz w:val="22"/>
          <w:szCs w:val="22"/>
          <w:lang w:eastAsia="ko-KR"/>
        </w:rPr>
        <w:tab/>
        <w:t>On Physical Layer Procedures for NR V2X Sidelink</w:t>
      </w:r>
      <w:r w:rsidRPr="00515041">
        <w:rPr>
          <w:rFonts w:ascii="Calibri" w:hAnsi="Calibri"/>
          <w:sz w:val="22"/>
          <w:szCs w:val="22"/>
          <w:lang w:eastAsia="ko-KR"/>
        </w:rPr>
        <w:tab/>
        <w:t>InterDigital, Inc.</w:t>
      </w:r>
    </w:p>
    <w:p w14:paraId="288575E4"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R1-1907103</w:t>
      </w:r>
      <w:r w:rsidRPr="00515041">
        <w:rPr>
          <w:rFonts w:ascii="Calibri" w:hAnsi="Calibri"/>
          <w:sz w:val="22"/>
          <w:szCs w:val="22"/>
          <w:lang w:eastAsia="ko-KR"/>
        </w:rPr>
        <w:tab/>
        <w:t>Physical Layer Procedures for CSI Acquisition in Unicast transmissions</w:t>
      </w:r>
      <w:r w:rsidRPr="00515041">
        <w:rPr>
          <w:rFonts w:ascii="Calibri" w:hAnsi="Calibri"/>
          <w:sz w:val="22"/>
          <w:szCs w:val="22"/>
          <w:lang w:eastAsia="ko-KR"/>
        </w:rPr>
        <w:tab/>
        <w:t>Kyocera Corporation</w:t>
      </w:r>
    </w:p>
    <w:p w14:paraId="230877E2"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R1-1907143</w:t>
      </w:r>
      <w:r w:rsidRPr="00515041">
        <w:rPr>
          <w:rFonts w:ascii="Calibri" w:hAnsi="Calibri"/>
          <w:sz w:val="22"/>
          <w:szCs w:val="22"/>
          <w:lang w:eastAsia="ko-KR"/>
        </w:rPr>
        <w:tab/>
        <w:t>Physical layer procedures for sidelink</w:t>
      </w:r>
      <w:r w:rsidRPr="00515041">
        <w:rPr>
          <w:rFonts w:ascii="Calibri" w:hAnsi="Calibri"/>
          <w:sz w:val="22"/>
          <w:szCs w:val="22"/>
          <w:lang w:eastAsia="ko-KR"/>
        </w:rPr>
        <w:tab/>
        <w:t>Ericsson</w:t>
      </w:r>
    </w:p>
    <w:p w14:paraId="16EBDA97"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R1-1907167</w:t>
      </w:r>
      <w:r w:rsidRPr="00515041">
        <w:rPr>
          <w:rFonts w:ascii="Calibri" w:hAnsi="Calibri"/>
          <w:sz w:val="22"/>
          <w:szCs w:val="22"/>
          <w:lang w:eastAsia="ko-KR"/>
        </w:rPr>
        <w:tab/>
        <w:t>Physical layer procedures for sidelink</w:t>
      </w:r>
      <w:r w:rsidRPr="00515041">
        <w:rPr>
          <w:rFonts w:ascii="Calibri" w:hAnsi="Calibri"/>
          <w:sz w:val="22"/>
          <w:szCs w:val="22"/>
          <w:lang w:eastAsia="ko-KR"/>
        </w:rPr>
        <w:tab/>
        <w:t>AT&amp;T</w:t>
      </w:r>
    </w:p>
    <w:p w14:paraId="712DA340"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R1-1907220</w:t>
      </w:r>
      <w:r w:rsidRPr="00515041">
        <w:rPr>
          <w:rFonts w:ascii="Calibri" w:hAnsi="Calibri"/>
          <w:sz w:val="22"/>
          <w:szCs w:val="22"/>
          <w:lang w:eastAsia="ko-KR"/>
        </w:rPr>
        <w:tab/>
        <w:t>Physical layer procedures for NR sidelink</w:t>
      </w:r>
      <w:r w:rsidRPr="00515041">
        <w:rPr>
          <w:rFonts w:ascii="Calibri" w:hAnsi="Calibri"/>
          <w:sz w:val="22"/>
          <w:szCs w:val="22"/>
          <w:lang w:eastAsia="ko-KR"/>
        </w:rPr>
        <w:tab/>
        <w:t>Sharp</w:t>
      </w:r>
    </w:p>
    <w:p w14:paraId="7EDCCAA1"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R1-1907230</w:t>
      </w:r>
      <w:r w:rsidRPr="00515041">
        <w:rPr>
          <w:rFonts w:ascii="Calibri" w:hAnsi="Calibri"/>
          <w:sz w:val="22"/>
          <w:szCs w:val="22"/>
          <w:lang w:eastAsia="ko-KR"/>
        </w:rPr>
        <w:tab/>
        <w:t>Discussion on sidelink physical layer procedure on NR V2X</w:t>
      </w:r>
      <w:r w:rsidRPr="00515041">
        <w:rPr>
          <w:rFonts w:ascii="Calibri" w:hAnsi="Calibri"/>
          <w:sz w:val="22"/>
          <w:szCs w:val="22"/>
          <w:lang w:eastAsia="ko-KR"/>
        </w:rPr>
        <w:tab/>
        <w:t>ASUSTEK COMPUTER (SHANGHAI)</w:t>
      </w:r>
    </w:p>
    <w:p w14:paraId="77567068"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R1-1907234</w:t>
      </w:r>
      <w:r w:rsidRPr="00515041">
        <w:rPr>
          <w:rFonts w:ascii="Calibri" w:hAnsi="Calibri"/>
          <w:sz w:val="22"/>
          <w:szCs w:val="22"/>
          <w:lang w:eastAsia="ko-KR"/>
        </w:rPr>
        <w:tab/>
        <w:t>Physical Layer Procedures for NR V2X Sidelink</w:t>
      </w:r>
      <w:r w:rsidRPr="00515041">
        <w:rPr>
          <w:rFonts w:ascii="Calibri" w:hAnsi="Calibri"/>
          <w:sz w:val="22"/>
          <w:szCs w:val="22"/>
          <w:lang w:eastAsia="ko-KR"/>
        </w:rPr>
        <w:tab/>
        <w:t>ITRI</w:t>
      </w:r>
    </w:p>
    <w:p w14:paraId="4A23319A"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R1-1907274</w:t>
      </w:r>
      <w:r w:rsidRPr="00515041">
        <w:rPr>
          <w:rFonts w:ascii="Calibri" w:hAnsi="Calibri"/>
          <w:sz w:val="22"/>
          <w:szCs w:val="22"/>
          <w:lang w:eastAsia="ko-KR"/>
        </w:rPr>
        <w:tab/>
        <w:t>Physical layer procedures for sidelink</w:t>
      </w:r>
      <w:r w:rsidRPr="00515041">
        <w:rPr>
          <w:rFonts w:ascii="Calibri" w:hAnsi="Calibri"/>
          <w:sz w:val="22"/>
          <w:szCs w:val="22"/>
          <w:lang w:eastAsia="ko-KR"/>
        </w:rPr>
        <w:tab/>
        <w:t>Qualcomm Incorporated</w:t>
      </w:r>
    </w:p>
    <w:p w14:paraId="4332C978"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R1-1907337</w:t>
      </w:r>
      <w:r w:rsidRPr="00515041">
        <w:rPr>
          <w:rFonts w:ascii="Calibri" w:hAnsi="Calibri"/>
          <w:sz w:val="22"/>
          <w:szCs w:val="22"/>
          <w:lang w:eastAsia="ko-KR"/>
        </w:rPr>
        <w:tab/>
        <w:t>Considerations on NR V2X physical layer procedures</w:t>
      </w:r>
      <w:r w:rsidRPr="00515041">
        <w:rPr>
          <w:rFonts w:ascii="Calibri" w:hAnsi="Calibri"/>
          <w:sz w:val="22"/>
          <w:szCs w:val="22"/>
          <w:lang w:eastAsia="ko-KR"/>
        </w:rPr>
        <w:tab/>
        <w:t>Apple Inc.</w:t>
      </w:r>
    </w:p>
    <w:p w14:paraId="0E67E959" w14:textId="77777777" w:rsidR="00515041" w:rsidRPr="00515041"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R1-1907414</w:t>
      </w:r>
      <w:r w:rsidRPr="00515041">
        <w:rPr>
          <w:rFonts w:ascii="Calibri" w:hAnsi="Calibri"/>
          <w:sz w:val="22"/>
          <w:szCs w:val="22"/>
          <w:lang w:eastAsia="ko-KR"/>
        </w:rPr>
        <w:tab/>
        <w:t>Physical layer procedure for NR V2X</w:t>
      </w:r>
      <w:r w:rsidRPr="00515041">
        <w:rPr>
          <w:rFonts w:ascii="Calibri" w:hAnsi="Calibri"/>
          <w:sz w:val="22"/>
          <w:szCs w:val="22"/>
          <w:lang w:eastAsia="ko-KR"/>
        </w:rPr>
        <w:tab/>
        <w:t>ITL</w:t>
      </w:r>
    </w:p>
    <w:p w14:paraId="1AA18FCB" w14:textId="436FAC43" w:rsidR="00515041" w:rsidRPr="00EB2677" w:rsidRDefault="00515041" w:rsidP="00515041">
      <w:pPr>
        <w:pStyle w:val="ac"/>
        <w:numPr>
          <w:ilvl w:val="0"/>
          <w:numId w:val="46"/>
        </w:numPr>
        <w:spacing w:before="120" w:after="60" w:line="240" w:lineRule="exact"/>
        <w:ind w:leftChars="0" w:left="426"/>
        <w:rPr>
          <w:rFonts w:ascii="Calibri" w:hAnsi="Calibri"/>
          <w:sz w:val="22"/>
          <w:szCs w:val="22"/>
          <w:lang w:eastAsia="ko-KR"/>
        </w:rPr>
      </w:pPr>
      <w:r w:rsidRPr="00515041">
        <w:rPr>
          <w:rFonts w:ascii="Calibri" w:hAnsi="Calibri"/>
          <w:sz w:val="22"/>
          <w:szCs w:val="22"/>
          <w:lang w:eastAsia="ko-KR"/>
        </w:rPr>
        <w:t>R1-1907465</w:t>
      </w:r>
      <w:r w:rsidRPr="00515041">
        <w:rPr>
          <w:rFonts w:ascii="Calibri" w:hAnsi="Calibri"/>
          <w:sz w:val="22"/>
          <w:szCs w:val="22"/>
          <w:lang w:eastAsia="ko-KR"/>
        </w:rPr>
        <w:tab/>
        <w:t>Discussion on Sidelink Procedures</w:t>
      </w:r>
      <w:r w:rsidRPr="00515041">
        <w:rPr>
          <w:rFonts w:ascii="Calibri" w:hAnsi="Calibri"/>
          <w:sz w:val="22"/>
          <w:szCs w:val="22"/>
          <w:lang w:eastAsia="ko-KR"/>
        </w:rPr>
        <w:tab/>
        <w:t>Convida Wireless</w:t>
      </w:r>
    </w:p>
    <w:p w14:paraId="72049208" w14:textId="77777777" w:rsidR="00EB2677" w:rsidRPr="00BC070F" w:rsidRDefault="00EB2677" w:rsidP="00A11D08">
      <w:pPr>
        <w:spacing w:before="120" w:after="60" w:line="240" w:lineRule="auto"/>
        <w:ind w:left="0" w:firstLineChars="100" w:firstLine="216"/>
        <w:rPr>
          <w:rFonts w:eastAsia="바탕"/>
          <w:b/>
          <w:sz w:val="22"/>
          <w:szCs w:val="22"/>
          <w:lang w:eastAsia="ko-KR"/>
        </w:rPr>
      </w:pPr>
    </w:p>
    <w:p w14:paraId="37A6379B" w14:textId="77777777" w:rsidR="001310EA" w:rsidRPr="00A11D08" w:rsidRDefault="001310EA" w:rsidP="001310EA">
      <w:pPr>
        <w:pStyle w:val="1"/>
        <w:tabs>
          <w:tab w:val="clear" w:pos="0"/>
        </w:tabs>
        <w:spacing w:beforeLines="50" w:before="180" w:afterLines="50" w:after="180" w:line="240" w:lineRule="auto"/>
        <w:jc w:val="left"/>
        <w:rPr>
          <w:rFonts w:ascii="Times New Roman" w:eastAsia="SimSun" w:hAnsi="Times New Roman"/>
          <w:b/>
          <w:kern w:val="32"/>
          <w:szCs w:val="28"/>
          <w:lang w:val="en-US" w:eastAsia="zh-CN"/>
        </w:rPr>
      </w:pPr>
      <w:r w:rsidRPr="00A11D08">
        <w:rPr>
          <w:rFonts w:ascii="Times New Roman" w:eastAsia="SimSun" w:hAnsi="Times New Roman"/>
          <w:b/>
          <w:kern w:val="32"/>
          <w:szCs w:val="28"/>
          <w:lang w:val="en-US" w:eastAsia="zh-CN"/>
        </w:rPr>
        <w:t>Appendix: Previous agreements and conclusions</w:t>
      </w:r>
    </w:p>
    <w:p w14:paraId="7EAFFDF3"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green"/>
          <w:lang w:val="en-US" w:eastAsia="ko-KR"/>
        </w:rPr>
        <w:t>Agreements</w:t>
      </w:r>
      <w:r w:rsidRPr="00A11D08">
        <w:rPr>
          <w:rFonts w:ascii="Calibri" w:hAnsi="Calibri"/>
          <w:szCs w:val="22"/>
          <w:lang w:val="en-US" w:eastAsia="ko-KR"/>
        </w:rPr>
        <w:t xml:space="preserve"> (RAN1#94):</w:t>
      </w:r>
    </w:p>
    <w:p w14:paraId="40AE441F"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78782204" w14:textId="77777777" w:rsidR="001310EA" w:rsidRPr="00A11D08" w:rsidRDefault="001310EA" w:rsidP="001310EA">
      <w:pPr>
        <w:pStyle w:val="LGTdoc"/>
        <w:spacing w:before="100" w:beforeAutospacing="1" w:after="180" w:afterAutospacing="1"/>
        <w:ind w:left="800" w:firstLine="0"/>
        <w:rPr>
          <w:rFonts w:ascii="Calibri" w:hAnsi="Calibri"/>
          <w:szCs w:val="22"/>
          <w:lang w:val="en-US" w:eastAsia="ko-KR"/>
        </w:rPr>
      </w:pPr>
    </w:p>
    <w:p w14:paraId="33BDDB9B"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assumes that the physical layer knows the following information for a certain transmission belonging to a unicast or groupcast session. Note RAN1 has not made agreement about the usage of this information.</w:t>
      </w:r>
    </w:p>
    <w:p w14:paraId="159E8F5F"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ID</w:t>
      </w:r>
    </w:p>
    <w:p w14:paraId="7EEEDC9D"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Groupcast: destination group ID, FFS: source ID</w:t>
      </w:r>
    </w:p>
    <w:p w14:paraId="2C928094"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Unicast: destination ID, FFS: source ID</w:t>
      </w:r>
    </w:p>
    <w:p w14:paraId="0B5B65E4"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HARQ process ID (FFS for groupcast)</w:t>
      </w:r>
    </w:p>
    <w:p w14:paraId="4C60912D"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can continue discussion on other information</w:t>
      </w:r>
    </w:p>
    <w:p w14:paraId="2FAE51C7" w14:textId="77777777" w:rsidR="001310EA" w:rsidRPr="00A11D08" w:rsidRDefault="001310EA" w:rsidP="001310EA">
      <w:pPr>
        <w:pStyle w:val="LGTdoc"/>
        <w:spacing w:before="100" w:beforeAutospacing="1" w:after="180" w:afterAutospacing="1"/>
        <w:ind w:left="0" w:firstLine="0"/>
        <w:rPr>
          <w:rFonts w:ascii="Calibri" w:hAnsi="Calibri"/>
          <w:szCs w:val="22"/>
          <w:highlight w:val="green"/>
          <w:lang w:val="en-US" w:eastAsia="ko-KR"/>
        </w:rPr>
      </w:pPr>
    </w:p>
    <w:p w14:paraId="4D83FE62"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to study the following topics for the SL enhancement for unicast and/or groupcast. Other topics are not precluded.</w:t>
      </w:r>
    </w:p>
    <w:p w14:paraId="5BC2CD3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HARQ feedback</w:t>
      </w:r>
    </w:p>
    <w:p w14:paraId="5B46B79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CSI acquisition</w:t>
      </w:r>
    </w:p>
    <w:p w14:paraId="42FE70E0"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lastRenderedPageBreak/>
        <w:t>Open loop and/or closed-loop power control</w:t>
      </w:r>
    </w:p>
    <w:p w14:paraId="363D2AB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Link adaptation</w:t>
      </w:r>
    </w:p>
    <w:p w14:paraId="639CE3E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Multi-antenna transmission scheme</w:t>
      </w:r>
    </w:p>
    <w:p w14:paraId="14DF256D" w14:textId="77777777" w:rsidR="001310EA" w:rsidRPr="00A11D08" w:rsidRDefault="001310EA" w:rsidP="001310EA">
      <w:pPr>
        <w:pStyle w:val="LGTdoc"/>
        <w:spacing w:before="100" w:beforeAutospacing="1" w:after="180" w:afterAutospacing="1"/>
        <w:ind w:left="0" w:firstLine="0"/>
        <w:rPr>
          <w:rFonts w:ascii="Calibri" w:hAnsi="Calibri"/>
          <w:szCs w:val="22"/>
          <w:highlight w:val="green"/>
          <w:lang w:val="en-US" w:eastAsia="ko-KR"/>
        </w:rPr>
      </w:pPr>
    </w:p>
    <w:p w14:paraId="4FAB95A5"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green"/>
          <w:lang w:val="en-US" w:eastAsia="ko-KR"/>
        </w:rPr>
        <w:t>Agreements</w:t>
      </w:r>
      <w:r w:rsidRPr="00A11D08">
        <w:rPr>
          <w:rFonts w:ascii="Calibri" w:hAnsi="Calibri"/>
          <w:szCs w:val="22"/>
          <w:lang w:val="en-US" w:eastAsia="ko-KR"/>
        </w:rPr>
        <w:t xml:space="preserve"> (RAN1#94bis):</w:t>
      </w:r>
    </w:p>
    <w:p w14:paraId="0498CCFC"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Layer-1 destination ID is conveyed via PSCCH.</w:t>
      </w:r>
    </w:p>
    <w:p w14:paraId="74FCA48E"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many bits are conveyed.</w:t>
      </w:r>
    </w:p>
    <w:p w14:paraId="1B41C098"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for each of the unicast/groupcast/broadcast cases</w:t>
      </w:r>
    </w:p>
    <w:p w14:paraId="44863500"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Additional Layer-1 ID(s) </w:t>
      </w:r>
      <w:r w:rsidRPr="00A11D08">
        <w:rPr>
          <w:rFonts w:ascii="Calibri" w:hAnsi="Calibri"/>
          <w:szCs w:val="22"/>
          <w:lang w:val="en-US" w:eastAsia="ko-KR"/>
        </w:rPr>
        <w:t>is</w:t>
      </w:r>
      <w:r w:rsidRPr="00A11D08">
        <w:rPr>
          <w:rFonts w:ascii="Calibri" w:hAnsi="Calibri" w:hint="eastAsia"/>
          <w:szCs w:val="22"/>
          <w:lang w:val="en-US" w:eastAsia="ko-KR"/>
        </w:rPr>
        <w:t xml:space="preserve"> conveyed via PSCCH</w:t>
      </w:r>
      <w:r w:rsidRPr="00A11D08">
        <w:rPr>
          <w:rFonts w:ascii="Calibri" w:hAnsi="Calibri"/>
          <w:szCs w:val="22"/>
          <w:lang w:val="en-US" w:eastAsia="ko-KR"/>
        </w:rPr>
        <w:t xml:space="preserve"> at least for the </w:t>
      </w:r>
      <w:r w:rsidRPr="00A11D08">
        <w:rPr>
          <w:rFonts w:ascii="Calibri" w:hAnsi="Calibri" w:hint="eastAsia"/>
          <w:szCs w:val="22"/>
          <w:lang w:val="en-US" w:eastAsia="ko-KR"/>
        </w:rPr>
        <w:t>purpose of identify</w:t>
      </w:r>
      <w:r w:rsidRPr="00A11D08">
        <w:rPr>
          <w:rFonts w:ascii="Calibri" w:hAnsi="Calibri"/>
          <w:szCs w:val="22"/>
          <w:lang w:val="en-US" w:eastAsia="ko-KR"/>
        </w:rPr>
        <w:t>ing</w:t>
      </w:r>
      <w:r w:rsidRPr="00A11D08">
        <w:rPr>
          <w:rFonts w:ascii="Calibri" w:hAnsi="Calibri" w:hint="eastAsia"/>
          <w:szCs w:val="22"/>
          <w:lang w:val="en-US" w:eastAsia="ko-KR"/>
        </w:rPr>
        <w:t xml:space="preserve"> which transmissions can be combined in reception when HARQ feedback is in use. </w:t>
      </w:r>
    </w:p>
    <w:p w14:paraId="6BAC1A2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whether this ID can be used for other HARQ feedback related operation.</w:t>
      </w:r>
    </w:p>
    <w:p w14:paraId="44749CF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other purpose</w:t>
      </w:r>
    </w:p>
    <w:p w14:paraId="48B5A1BE"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many bits are conveyed.</w:t>
      </w:r>
    </w:p>
    <w:p w14:paraId="7B0AC7D8"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details including how to convey the ID(s), e.g., whether the ID(s) is conveyed in the SCI or used for CRC scrambling.</w:t>
      </w:r>
    </w:p>
    <w:p w14:paraId="67A190CB" w14:textId="77777777" w:rsidR="001310EA" w:rsidRPr="00A11D08" w:rsidRDefault="001310EA" w:rsidP="001310EA">
      <w:pPr>
        <w:pStyle w:val="LGTdoc"/>
        <w:spacing w:before="100" w:beforeAutospacing="1" w:after="180" w:afterAutospacing="1"/>
        <w:ind w:left="800" w:firstLine="0"/>
        <w:rPr>
          <w:rFonts w:ascii="Calibri" w:hAnsi="Calibri"/>
          <w:szCs w:val="22"/>
          <w:lang w:val="en-US" w:eastAsia="ko-KR"/>
        </w:rPr>
      </w:pPr>
    </w:p>
    <w:p w14:paraId="3C3CA82B"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w:t>
      </w:r>
      <w:r w:rsidRPr="00A11D08">
        <w:rPr>
          <w:rFonts w:ascii="Calibri" w:hAnsi="Calibri"/>
          <w:szCs w:val="22"/>
          <w:lang w:val="en-US" w:eastAsia="ko-KR"/>
        </w:rPr>
        <w:t>or unicast, s</w:t>
      </w:r>
      <w:r w:rsidRPr="00A11D08">
        <w:rPr>
          <w:rFonts w:ascii="Calibri" w:hAnsi="Calibri" w:hint="eastAsia"/>
          <w:szCs w:val="22"/>
          <w:lang w:val="en-US" w:eastAsia="ko-KR"/>
        </w:rPr>
        <w:t xml:space="preserve">idelink HARQ </w:t>
      </w:r>
      <w:r w:rsidRPr="00A11D08">
        <w:rPr>
          <w:rFonts w:ascii="Calibri" w:hAnsi="Calibri"/>
          <w:szCs w:val="22"/>
          <w:lang w:val="en-US" w:eastAsia="ko-KR"/>
        </w:rPr>
        <w:t>feedback and HARQ combining in the physical layer are supported.</w:t>
      </w:r>
    </w:p>
    <w:p w14:paraId="7E0C4D16"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including the possibility of disabling HARQ in some scenarios</w:t>
      </w:r>
    </w:p>
    <w:p w14:paraId="38F65288"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 xml:space="preserve">For </w:t>
      </w:r>
      <w:r w:rsidRPr="00A11D08">
        <w:rPr>
          <w:rFonts w:ascii="Calibri" w:hAnsi="Calibri" w:hint="eastAsia"/>
          <w:szCs w:val="22"/>
          <w:lang w:val="en-US" w:eastAsia="ko-KR"/>
        </w:rPr>
        <w:t>groupcast</w:t>
      </w:r>
      <w:r w:rsidRPr="00A11D08">
        <w:rPr>
          <w:rFonts w:ascii="Calibri" w:hAnsi="Calibri"/>
          <w:szCs w:val="22"/>
          <w:lang w:val="en-US" w:eastAsia="ko-KR"/>
        </w:rPr>
        <w:t>, s</w:t>
      </w:r>
      <w:r w:rsidRPr="00A11D08">
        <w:rPr>
          <w:rFonts w:ascii="Calibri" w:hAnsi="Calibri" w:hint="eastAsia"/>
          <w:szCs w:val="22"/>
          <w:lang w:val="en-US" w:eastAsia="ko-KR"/>
        </w:rPr>
        <w:t xml:space="preserve">idelink HARQ </w:t>
      </w:r>
      <w:r w:rsidRPr="00A11D08">
        <w:rPr>
          <w:rFonts w:ascii="Calibri" w:hAnsi="Calibri"/>
          <w:szCs w:val="22"/>
          <w:lang w:val="en-US" w:eastAsia="ko-KR"/>
        </w:rPr>
        <w:t>feedback and HARQ combining in the physical layer are supported.</w:t>
      </w:r>
    </w:p>
    <w:p w14:paraId="5CC909E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including the possibility of disabling HARQ in some scenarios</w:t>
      </w:r>
    </w:p>
    <w:p w14:paraId="278D4B8B" w14:textId="77777777" w:rsidR="001310EA" w:rsidRPr="00A11D08" w:rsidRDefault="001310EA" w:rsidP="001310EA">
      <w:pPr>
        <w:pStyle w:val="LGTdoc"/>
        <w:spacing w:before="100" w:beforeAutospacing="1" w:after="180" w:afterAutospacing="1"/>
        <w:ind w:left="1200" w:firstLine="0"/>
        <w:rPr>
          <w:rFonts w:ascii="Calibri" w:hAnsi="Calibri"/>
          <w:szCs w:val="22"/>
          <w:lang w:val="en-US" w:eastAsia="ko-KR"/>
        </w:rPr>
      </w:pPr>
    </w:p>
    <w:p w14:paraId="7297D38F"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In the context of sidelink CSI, </w:t>
      </w:r>
      <w:r w:rsidRPr="00A11D08">
        <w:rPr>
          <w:rFonts w:ascii="Calibri" w:hAnsi="Calibri"/>
          <w:szCs w:val="22"/>
          <w:lang w:val="en-US" w:eastAsia="ko-KR"/>
        </w:rPr>
        <w:t xml:space="preserve">RAN1 to </w:t>
      </w:r>
      <w:r w:rsidRPr="00A11D08">
        <w:rPr>
          <w:rFonts w:ascii="Calibri" w:hAnsi="Calibri" w:hint="eastAsia"/>
          <w:szCs w:val="22"/>
          <w:lang w:val="en-US" w:eastAsia="ko-KR"/>
        </w:rPr>
        <w:t xml:space="preserve">study further which of the </w:t>
      </w:r>
      <w:r w:rsidRPr="00A11D08">
        <w:rPr>
          <w:rFonts w:ascii="Calibri" w:hAnsi="Calibri"/>
          <w:szCs w:val="22"/>
          <w:lang w:val="en-US" w:eastAsia="ko-KR"/>
        </w:rPr>
        <w:t>following</w:t>
      </w:r>
      <w:r w:rsidRPr="00A11D08">
        <w:rPr>
          <w:rFonts w:ascii="Calibri" w:hAnsi="Calibri" w:hint="eastAsia"/>
          <w:szCs w:val="22"/>
          <w:lang w:val="en-US" w:eastAsia="ko-KR"/>
        </w:rPr>
        <w:t xml:space="preserve"> information is useful in sidelink operation when it is available at the transmitter</w:t>
      </w:r>
      <w:r w:rsidRPr="00A11D08">
        <w:rPr>
          <w:rFonts w:ascii="Calibri" w:hAnsi="Calibri"/>
          <w:szCs w:val="22"/>
          <w:lang w:val="en-US" w:eastAsia="ko-KR"/>
        </w:rPr>
        <w:t>.</w:t>
      </w:r>
    </w:p>
    <w:p w14:paraId="459BFA67"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Information representing the channel between the </w:t>
      </w:r>
      <w:r w:rsidRPr="00A11D08">
        <w:rPr>
          <w:rFonts w:ascii="Calibri" w:hAnsi="Calibri"/>
          <w:szCs w:val="22"/>
          <w:lang w:val="en-US" w:eastAsia="ko-KR"/>
        </w:rPr>
        <w:t>transmitter</w:t>
      </w:r>
      <w:r w:rsidRPr="00A11D08">
        <w:rPr>
          <w:rFonts w:ascii="Calibri" w:hAnsi="Calibri" w:hint="eastAsia"/>
          <w:szCs w:val="22"/>
          <w:lang w:val="en-US" w:eastAsia="ko-KR"/>
        </w:rPr>
        <w:t xml:space="preserve"> and receiver</w:t>
      </w:r>
    </w:p>
    <w:p w14:paraId="0BE2192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Information representing the interference at receiver</w:t>
      </w:r>
    </w:p>
    <w:p w14:paraId="7BEC084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Examples for this information are</w:t>
      </w:r>
    </w:p>
    <w:p w14:paraId="290618C2"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CQI, PMI, RI</w:t>
      </w:r>
      <w:r w:rsidRPr="00A11D08">
        <w:rPr>
          <w:rFonts w:ascii="Calibri" w:hAnsi="Calibri" w:hint="eastAsia"/>
          <w:szCs w:val="22"/>
          <w:lang w:val="en-US" w:eastAsia="ko-KR"/>
        </w:rPr>
        <w:t xml:space="preserve">, </w:t>
      </w:r>
      <w:r w:rsidRPr="00A11D08">
        <w:rPr>
          <w:rFonts w:ascii="Calibri" w:hAnsi="Calibri"/>
          <w:szCs w:val="22"/>
          <w:lang w:val="en-US" w:eastAsia="ko-KR"/>
        </w:rPr>
        <w:t>RSRP, RSRQ, pathgain/pathloss</w:t>
      </w:r>
      <w:r w:rsidRPr="00A11D08">
        <w:rPr>
          <w:rFonts w:ascii="Calibri" w:hAnsi="Calibri" w:hint="eastAsia"/>
          <w:szCs w:val="22"/>
          <w:lang w:val="en-US" w:eastAsia="ko-KR"/>
        </w:rPr>
        <w:t xml:space="preserve">, SRI, CRI, </w:t>
      </w:r>
      <w:r w:rsidRPr="00A11D08">
        <w:rPr>
          <w:rFonts w:ascii="Calibri" w:hAnsi="Calibri"/>
          <w:szCs w:val="22"/>
          <w:lang w:val="en-US" w:eastAsia="ko-KR"/>
        </w:rPr>
        <w:t>interference</w:t>
      </w:r>
      <w:r w:rsidRPr="00A11D08">
        <w:rPr>
          <w:rFonts w:ascii="Calibri" w:hAnsi="Calibri" w:hint="eastAsia"/>
          <w:szCs w:val="22"/>
          <w:lang w:val="en-US" w:eastAsia="ko-KR"/>
        </w:rPr>
        <w:t xml:space="preserve"> condition, vehicle motion</w:t>
      </w:r>
    </w:p>
    <w:p w14:paraId="69F08E4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including</w:t>
      </w:r>
    </w:p>
    <w:p w14:paraId="4C8F6F1E"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Such information can be acquired using reciprocity or feedback</w:t>
      </w:r>
    </w:p>
    <w:p w14:paraId="35A6C19E"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Time scale of the information</w:t>
      </w:r>
    </w:p>
    <w:p w14:paraId="595E9D91"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Which information is useful in which operation and scenario</w:t>
      </w:r>
    </w:p>
    <w:p w14:paraId="1DCFB558"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p>
    <w:p w14:paraId="446CB980"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Sidelink control </w:t>
      </w:r>
      <w:r w:rsidRPr="00A11D08">
        <w:rPr>
          <w:rFonts w:ascii="Calibri" w:hAnsi="Calibri"/>
          <w:szCs w:val="22"/>
          <w:lang w:val="en-US" w:eastAsia="ko-KR"/>
        </w:rPr>
        <w:t>information</w:t>
      </w:r>
      <w:r w:rsidRPr="00A11D08">
        <w:rPr>
          <w:rFonts w:ascii="Calibri" w:hAnsi="Calibri" w:hint="eastAsia"/>
          <w:szCs w:val="22"/>
          <w:lang w:val="en-US" w:eastAsia="ko-KR"/>
        </w:rPr>
        <w:t xml:space="preserve"> (SCI) is defined.</w:t>
      </w:r>
    </w:p>
    <w:p w14:paraId="1A1536BF"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SCI is transmitted in PSCCH.</w:t>
      </w:r>
    </w:p>
    <w:p w14:paraId="3AE20FA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lastRenderedPageBreak/>
        <w:t>SCI includes at least one SCI format which includes the information necessary to decode the corresponding PSSCH.</w:t>
      </w:r>
    </w:p>
    <w:p w14:paraId="0D7F8ACF"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NDI, if defined, is a part of SCI.</w:t>
      </w:r>
    </w:p>
    <w:p w14:paraId="70FCD474"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Sidelink feedback control information (SFCI) is defined.</w:t>
      </w:r>
    </w:p>
    <w:p w14:paraId="2E6F5B4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SFCI includes at least one SFCI format which includes HARQ-ACK for the </w:t>
      </w:r>
      <w:r w:rsidRPr="00A11D08">
        <w:rPr>
          <w:rFonts w:ascii="Calibri" w:hAnsi="Calibri"/>
          <w:szCs w:val="22"/>
          <w:lang w:val="en-US" w:eastAsia="ko-KR"/>
        </w:rPr>
        <w:t>corresponding</w:t>
      </w:r>
      <w:r w:rsidRPr="00A11D08">
        <w:rPr>
          <w:rFonts w:ascii="Calibri" w:hAnsi="Calibri" w:hint="eastAsia"/>
          <w:szCs w:val="22"/>
          <w:lang w:val="en-US" w:eastAsia="ko-KR"/>
        </w:rPr>
        <w:t xml:space="preserve"> PSSCH.</w:t>
      </w:r>
    </w:p>
    <w:p w14:paraId="010CA2DC"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FFS whether a solution will use only one of </w:t>
      </w:r>
      <w:r w:rsidRPr="00A11D08">
        <w:rPr>
          <w:rFonts w:ascii="Calibri" w:hAnsi="Calibri"/>
          <w:szCs w:val="22"/>
          <w:lang w:val="en-US" w:eastAsia="ko-KR"/>
        </w:rPr>
        <w:t>“</w:t>
      </w:r>
      <w:r w:rsidRPr="00A11D08">
        <w:rPr>
          <w:rFonts w:ascii="Calibri" w:hAnsi="Calibri" w:hint="eastAsia"/>
          <w:szCs w:val="22"/>
          <w:lang w:val="en-US" w:eastAsia="ko-KR"/>
        </w:rPr>
        <w:t>ACK,</w:t>
      </w:r>
      <w:r w:rsidRPr="00A11D08">
        <w:rPr>
          <w:rFonts w:ascii="Calibri" w:hAnsi="Calibri"/>
          <w:szCs w:val="22"/>
          <w:lang w:val="en-US" w:eastAsia="ko-KR"/>
        </w:rPr>
        <w:t>”</w:t>
      </w:r>
      <w:r w:rsidRPr="00A11D08">
        <w:rPr>
          <w:rFonts w:ascii="Calibri" w:hAnsi="Calibri" w:hint="eastAsia"/>
          <w:szCs w:val="22"/>
          <w:lang w:val="en-US" w:eastAsia="ko-KR"/>
        </w:rPr>
        <w:t xml:space="preserve"> </w:t>
      </w:r>
      <w:r w:rsidRPr="00A11D08">
        <w:rPr>
          <w:rFonts w:ascii="Calibri" w:hAnsi="Calibri"/>
          <w:szCs w:val="22"/>
          <w:lang w:val="en-US" w:eastAsia="ko-KR"/>
        </w:rPr>
        <w:t>“</w:t>
      </w:r>
      <w:r w:rsidRPr="00A11D08">
        <w:rPr>
          <w:rFonts w:ascii="Calibri" w:hAnsi="Calibri" w:hint="eastAsia"/>
          <w:szCs w:val="22"/>
          <w:lang w:val="en-US" w:eastAsia="ko-KR"/>
        </w:rPr>
        <w:t>NACK,</w:t>
      </w:r>
      <w:r w:rsidRPr="00A11D08">
        <w:rPr>
          <w:rFonts w:ascii="Calibri" w:hAnsi="Calibri"/>
          <w:szCs w:val="22"/>
          <w:lang w:val="en-US" w:eastAsia="ko-KR"/>
        </w:rPr>
        <w:t>”</w:t>
      </w:r>
      <w:r w:rsidRPr="00A11D08">
        <w:rPr>
          <w:rFonts w:ascii="Calibri" w:hAnsi="Calibri" w:hint="eastAsia"/>
          <w:szCs w:val="22"/>
          <w:lang w:val="en-US" w:eastAsia="ko-KR"/>
        </w:rPr>
        <w:t xml:space="preserve"> </w:t>
      </w:r>
      <w:r w:rsidRPr="00A11D08">
        <w:rPr>
          <w:rFonts w:ascii="Calibri" w:hAnsi="Calibri"/>
          <w:szCs w:val="22"/>
          <w:lang w:val="en-US" w:eastAsia="ko-KR"/>
        </w:rPr>
        <w:t>“</w:t>
      </w:r>
      <w:r w:rsidRPr="00A11D08">
        <w:rPr>
          <w:rFonts w:ascii="Calibri" w:hAnsi="Calibri" w:hint="eastAsia"/>
          <w:szCs w:val="22"/>
          <w:lang w:val="en-US" w:eastAsia="ko-KR"/>
        </w:rPr>
        <w:t>DTX,</w:t>
      </w:r>
      <w:r w:rsidRPr="00A11D08">
        <w:rPr>
          <w:rFonts w:ascii="Calibri" w:hAnsi="Calibri"/>
          <w:szCs w:val="22"/>
          <w:lang w:val="en-US" w:eastAsia="ko-KR"/>
        </w:rPr>
        <w:t>”</w:t>
      </w:r>
      <w:r w:rsidRPr="00A11D08">
        <w:rPr>
          <w:rFonts w:ascii="Calibri" w:hAnsi="Calibri" w:hint="eastAsia"/>
          <w:szCs w:val="22"/>
          <w:lang w:val="en-US" w:eastAsia="ko-KR"/>
        </w:rPr>
        <w:t xml:space="preserve"> or use a combination of them.</w:t>
      </w:r>
    </w:p>
    <w:p w14:paraId="5CD08805"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to include other feedback information (if supported) in SFCI.</w:t>
      </w:r>
    </w:p>
    <w:p w14:paraId="46FF073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FFS how to convey SFCI on sidelink in PSCCH, and/or PSSCH, and/or a new </w:t>
      </w:r>
      <w:r w:rsidRPr="00A11D08">
        <w:rPr>
          <w:rFonts w:ascii="Calibri" w:hAnsi="Calibri"/>
          <w:szCs w:val="22"/>
          <w:lang w:val="en-US" w:eastAsia="ko-KR"/>
        </w:rPr>
        <w:t>physical</w:t>
      </w:r>
      <w:r w:rsidRPr="00A11D08">
        <w:rPr>
          <w:rFonts w:ascii="Calibri" w:hAnsi="Calibri" w:hint="eastAsia"/>
          <w:szCs w:val="22"/>
          <w:lang w:val="en-US" w:eastAsia="ko-KR"/>
        </w:rPr>
        <w:t xml:space="preserve"> sidelink channel</w:t>
      </w:r>
    </w:p>
    <w:p w14:paraId="40C41D99"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in the context of Mode 1:</w:t>
      </w:r>
    </w:p>
    <w:p w14:paraId="3EB049E7"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whether/how to convey </w:t>
      </w:r>
      <w:r w:rsidRPr="00A11D08">
        <w:rPr>
          <w:rFonts w:ascii="Calibri" w:hAnsi="Calibri"/>
          <w:szCs w:val="22"/>
          <w:lang w:val="en-US" w:eastAsia="ko-KR"/>
        </w:rPr>
        <w:t>information</w:t>
      </w:r>
      <w:r w:rsidRPr="00A11D08">
        <w:rPr>
          <w:rFonts w:ascii="Calibri" w:hAnsi="Calibri" w:hint="eastAsia"/>
          <w:szCs w:val="22"/>
          <w:lang w:val="en-US" w:eastAsia="ko-KR"/>
        </w:rPr>
        <w:t xml:space="preserve"> for SCI on downlink</w:t>
      </w:r>
    </w:p>
    <w:p w14:paraId="0C0FFC2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whether/how to convey </w:t>
      </w:r>
      <w:r w:rsidRPr="00A11D08">
        <w:rPr>
          <w:rFonts w:ascii="Calibri" w:hAnsi="Calibri"/>
          <w:szCs w:val="22"/>
          <w:lang w:val="en-US" w:eastAsia="ko-KR"/>
        </w:rPr>
        <w:t>information</w:t>
      </w:r>
      <w:r w:rsidRPr="00A11D08">
        <w:rPr>
          <w:rFonts w:ascii="Calibri" w:hAnsi="Calibri" w:hint="eastAsia"/>
          <w:szCs w:val="22"/>
          <w:lang w:val="en-US" w:eastAsia="ko-KR"/>
        </w:rPr>
        <w:t xml:space="preserve"> of SFCI on uplink</w:t>
      </w:r>
    </w:p>
    <w:p w14:paraId="5C49712E"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p>
    <w:p w14:paraId="0887EC13"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lightGray"/>
          <w:lang w:val="en-US" w:eastAsia="ko-KR"/>
        </w:rPr>
        <w:t>Conclusion</w:t>
      </w:r>
      <w:r w:rsidRPr="00A11D08">
        <w:rPr>
          <w:rFonts w:ascii="Calibri" w:hAnsi="Calibri"/>
          <w:szCs w:val="22"/>
          <w:lang w:val="en-US" w:eastAsia="ko-KR"/>
        </w:rPr>
        <w:t xml:space="preserve"> (RAN1#94bis):</w:t>
      </w:r>
    </w:p>
    <w:p w14:paraId="617839C4"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To update the TR 37.885 by replacing “multicast” by “groupcast”</w:t>
      </w:r>
    </w:p>
    <w:p w14:paraId="5C4CFC21" w14:textId="77777777" w:rsidR="001310EA" w:rsidRDefault="001310EA" w:rsidP="001310EA">
      <w:pPr>
        <w:pStyle w:val="LGTdoc"/>
        <w:spacing w:before="100" w:beforeAutospacing="1" w:after="180" w:afterAutospacing="1"/>
        <w:ind w:left="0" w:firstLine="0"/>
        <w:rPr>
          <w:rFonts w:ascii="Calibri" w:hAnsi="Calibri"/>
          <w:szCs w:val="22"/>
          <w:lang w:val="en-US" w:eastAsia="ko-KR"/>
        </w:rPr>
      </w:pPr>
    </w:p>
    <w:p w14:paraId="1A8E3F3F" w14:textId="77777777" w:rsidR="006A31C1" w:rsidRPr="00AE40A5" w:rsidRDefault="006A31C1" w:rsidP="006A31C1">
      <w:pPr>
        <w:pStyle w:val="LGTdoc"/>
        <w:spacing w:before="100" w:beforeAutospacing="1" w:after="180" w:afterAutospacing="1"/>
        <w:ind w:left="0" w:firstLine="0"/>
        <w:rPr>
          <w:rFonts w:ascii="Calibri" w:hAnsi="Calibri" w:cs="Calibri"/>
          <w:szCs w:val="22"/>
          <w:lang w:val="en-US" w:eastAsia="ko-KR"/>
        </w:rPr>
      </w:pPr>
      <w:r w:rsidRPr="00AE40A5">
        <w:rPr>
          <w:rFonts w:ascii="Calibri" w:hAnsi="Calibri" w:cs="Calibri"/>
          <w:szCs w:val="22"/>
          <w:highlight w:val="green"/>
          <w:lang w:val="en-US" w:eastAsia="ko-KR"/>
        </w:rPr>
        <w:t>Agreements</w:t>
      </w:r>
      <w:r w:rsidRPr="00AE40A5">
        <w:rPr>
          <w:rFonts w:ascii="Calibri" w:hAnsi="Calibri" w:cs="Calibri"/>
          <w:szCs w:val="22"/>
          <w:lang w:val="en-US" w:eastAsia="ko-KR"/>
        </w:rPr>
        <w:t xml:space="preserve"> (RAN1#95):</w:t>
      </w:r>
    </w:p>
    <w:p w14:paraId="5E1D22DC" w14:textId="77777777" w:rsidR="006A31C1" w:rsidRPr="00AE40A5" w:rsidRDefault="006A31C1" w:rsidP="006A31C1">
      <w:pPr>
        <w:pStyle w:val="LGTdoc"/>
        <w:numPr>
          <w:ilvl w:val="0"/>
          <w:numId w:val="12"/>
        </w:numPr>
        <w:spacing w:before="100" w:beforeAutospacing="1" w:after="180" w:afterAutospacing="1"/>
        <w:rPr>
          <w:rFonts w:ascii="Calibri" w:hAnsi="Calibri" w:cs="Calibri"/>
          <w:b/>
          <w:szCs w:val="20"/>
          <w:lang w:val="en-US" w:eastAsia="ko-KR"/>
        </w:rPr>
      </w:pPr>
      <w:r w:rsidRPr="00AE40A5">
        <w:rPr>
          <w:rFonts w:ascii="Calibri" w:hAnsi="Calibri" w:cs="Calibri"/>
          <w:szCs w:val="20"/>
        </w:rPr>
        <w:t>Physical sidelink feedback channel (PSFCH) is defined and it is supported to convey SFCI for unicast and groupcast via PSFCH</w:t>
      </w:r>
      <w:r w:rsidRPr="00AE40A5">
        <w:rPr>
          <w:rFonts w:ascii="Calibri" w:hAnsi="Calibri" w:cs="Calibri"/>
          <w:b/>
          <w:szCs w:val="20"/>
          <w:lang w:val="en-US" w:eastAsia="ko-KR"/>
        </w:rPr>
        <w:t>.</w:t>
      </w:r>
    </w:p>
    <w:p w14:paraId="1ECF3CFF" w14:textId="77777777" w:rsidR="006A31C1" w:rsidRPr="00AE40A5" w:rsidRDefault="006A31C1" w:rsidP="006A31C1">
      <w:pPr>
        <w:pStyle w:val="LGTdoc"/>
        <w:spacing w:before="100" w:beforeAutospacing="1" w:after="180" w:afterAutospacing="1"/>
        <w:ind w:left="800" w:firstLine="0"/>
        <w:rPr>
          <w:rFonts w:ascii="Calibri" w:hAnsi="Calibri" w:cs="Calibri"/>
          <w:b/>
          <w:szCs w:val="20"/>
          <w:lang w:val="en-US" w:eastAsia="ko-KR"/>
        </w:rPr>
      </w:pPr>
    </w:p>
    <w:p w14:paraId="0F63CBC5" w14:textId="77777777" w:rsidR="006A31C1" w:rsidRPr="00AE40A5" w:rsidRDefault="006A31C1" w:rsidP="006A31C1">
      <w:pPr>
        <w:pStyle w:val="LGTdoc"/>
        <w:numPr>
          <w:ilvl w:val="0"/>
          <w:numId w:val="12"/>
        </w:numPr>
        <w:spacing w:before="100" w:beforeAutospacing="1" w:after="180" w:afterAutospacing="1"/>
        <w:rPr>
          <w:rFonts w:ascii="Calibri" w:hAnsi="Calibri" w:cs="Calibri"/>
          <w:szCs w:val="20"/>
        </w:rPr>
      </w:pPr>
      <w:r w:rsidRPr="00AE40A5">
        <w:rPr>
          <w:rFonts w:ascii="Calibri" w:hAnsi="Calibri" w:cs="Calibri"/>
          <w:szCs w:val="20"/>
        </w:rPr>
        <w:t>When SL HARQ feedback is enabled for unicast, the following operation is supported for the non-CBG case:</w:t>
      </w:r>
    </w:p>
    <w:p w14:paraId="028D02D6" w14:textId="77777777" w:rsidR="006A31C1" w:rsidRPr="00AE40A5"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AE40A5">
        <w:rPr>
          <w:rFonts w:ascii="Calibri" w:hAnsi="Calibri" w:cs="Calibri"/>
          <w:szCs w:val="22"/>
          <w:lang w:val="en-US" w:eastAsia="ko-KR"/>
        </w:rPr>
        <w:t>Receiver UE generates HARQ-ACK if it successfully decodes the corresponding TB. It generates HARQ-NACK if it does not successfully decode the corresponding TB after decoding the associated PSCCH which targets the receiver UE.</w:t>
      </w:r>
    </w:p>
    <w:p w14:paraId="76B27D0B" w14:textId="77777777" w:rsidR="006A31C1" w:rsidRPr="00AE40A5"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AE40A5">
        <w:rPr>
          <w:rFonts w:ascii="Calibri" w:hAnsi="Calibri" w:cs="Calibri"/>
          <w:szCs w:val="22"/>
          <w:lang w:val="en-US" w:eastAsia="ko-KR"/>
        </w:rPr>
        <w:t>FFS whether to support SL HARQ feedback per CBG</w:t>
      </w:r>
    </w:p>
    <w:p w14:paraId="3873FCC5" w14:textId="77777777" w:rsidR="006A31C1" w:rsidRPr="00AE40A5" w:rsidRDefault="006A31C1" w:rsidP="006A31C1">
      <w:pPr>
        <w:pStyle w:val="LGTdoc"/>
        <w:spacing w:before="100" w:beforeAutospacing="1" w:after="180" w:afterAutospacing="1"/>
        <w:ind w:left="1200" w:firstLine="0"/>
        <w:rPr>
          <w:rFonts w:ascii="Calibri" w:hAnsi="Calibri" w:cs="Calibri"/>
          <w:szCs w:val="22"/>
          <w:lang w:val="en-US" w:eastAsia="ko-KR"/>
        </w:rPr>
      </w:pPr>
    </w:p>
    <w:p w14:paraId="54B4E004"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When SL HARQ feedback is enabled for groupcast, the following operations are further studied for the non-CBG case:</w:t>
      </w:r>
    </w:p>
    <w:p w14:paraId="3A02DA1C"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Option 1: Receiver UE transmits HARQ-NACK on PSFCH if it fails to decode the corresponding TB after decoding the associated PSCCH. It transmits no signal on PSFCH otherwise. Details are FFS including the following:</w:t>
      </w:r>
    </w:p>
    <w:p w14:paraId="1A764A27"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 to introduce an additional criterion in deciding HARQ-NACK transmission</w:t>
      </w:r>
    </w:p>
    <w:p w14:paraId="470775D0"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Whether/how to handle DTX issue (i.e., transmitter UE cannot recognize the case that a receiver UE misses PSCCH scheduling PSSCH)</w:t>
      </w:r>
    </w:p>
    <w:p w14:paraId="043F7685"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lastRenderedPageBreak/>
        <w:t>Issues when multiple receiver UEs transmit HARQ-NACK on the same resource</w:t>
      </w:r>
    </w:p>
    <w:p w14:paraId="11B28A83" w14:textId="77777777" w:rsidR="006A31C1" w:rsidRPr="00BC070F" w:rsidRDefault="006A31C1" w:rsidP="006A31C1">
      <w:pPr>
        <w:pStyle w:val="LGTdoc"/>
        <w:numPr>
          <w:ilvl w:val="3"/>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How to determine the presence of HARQ-NACK transmissions from receiver UEs</w:t>
      </w:r>
    </w:p>
    <w:p w14:paraId="09786DEE" w14:textId="77777777" w:rsidR="006A31C1" w:rsidRPr="00BC070F" w:rsidRDefault="006A31C1" w:rsidP="006A31C1">
      <w:pPr>
        <w:pStyle w:val="LGTdoc"/>
        <w:numPr>
          <w:ilvl w:val="3"/>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Whether/how to handle destructive channel sum effect of HARQ-NACK transmissions from multiple receiver UEs if the same signal is used</w:t>
      </w:r>
    </w:p>
    <w:p w14:paraId="6C1DE89F"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52721F8F"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 to introduce an additional criterion in deciding HARQ-ACK/NACK transmission</w:t>
      </w:r>
    </w:p>
    <w:p w14:paraId="7F319E44"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How to determine the PSFCH resource used by each receiver UE</w:t>
      </w:r>
    </w:p>
    <w:p w14:paraId="2D91976E"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FFS whether to support SL HARQ feedback per CBG</w:t>
      </w:r>
    </w:p>
    <w:p w14:paraId="456B3333"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Other options are not precluded</w:t>
      </w:r>
    </w:p>
    <w:p w14:paraId="3C97F602" w14:textId="77777777" w:rsidR="006A31C1" w:rsidRPr="00BC070F" w:rsidRDefault="006A31C1" w:rsidP="006A31C1">
      <w:pPr>
        <w:pStyle w:val="LGTdoc"/>
        <w:spacing w:before="100" w:beforeAutospacing="1" w:after="180" w:afterAutospacing="1"/>
        <w:ind w:left="1200" w:firstLine="0"/>
        <w:rPr>
          <w:rFonts w:ascii="Calibri" w:hAnsi="Calibri" w:cs="Calibri"/>
          <w:szCs w:val="22"/>
          <w:lang w:val="en-US"/>
        </w:rPr>
      </w:pPr>
    </w:p>
    <w:p w14:paraId="2CC57355"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It is supported to enable and disable SL HARQ feedback in unicast and groupcast.</w:t>
      </w:r>
    </w:p>
    <w:p w14:paraId="2DE65E18"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FFS when HARQ feedback is enabled and disabled.</w:t>
      </w:r>
    </w:p>
    <w:p w14:paraId="79B48CDE" w14:textId="77777777" w:rsidR="006A31C1" w:rsidRPr="00BC070F" w:rsidRDefault="006A31C1" w:rsidP="006A31C1">
      <w:pPr>
        <w:pStyle w:val="LGTdoc"/>
        <w:spacing w:before="100" w:beforeAutospacing="1" w:after="180" w:afterAutospacing="1"/>
        <w:ind w:left="1200" w:firstLine="0"/>
        <w:rPr>
          <w:rFonts w:ascii="Calibri" w:hAnsi="Calibri" w:cs="Calibri"/>
          <w:szCs w:val="22"/>
          <w:lang w:val="en-US"/>
        </w:rPr>
      </w:pPr>
    </w:p>
    <w:p w14:paraId="1E8D0BCC"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Study further whether to support UE sending to gNB information which may trigger scheduling retransmission resource in mode 1. FFS including</w:t>
      </w:r>
    </w:p>
    <w:p w14:paraId="240A615C"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information to send</w:t>
      </w:r>
    </w:p>
    <w:p w14:paraId="3D45CE81"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UE to send to gNB</w:t>
      </w:r>
    </w:p>
    <w:p w14:paraId="3A0FFAAA"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channel to use</w:t>
      </w:r>
    </w:p>
    <w:p w14:paraId="12101065"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resource to use</w:t>
      </w:r>
    </w:p>
    <w:p w14:paraId="21E2F2ED" w14:textId="77777777" w:rsidR="006A31C1" w:rsidRDefault="006A31C1" w:rsidP="001310EA">
      <w:pPr>
        <w:pStyle w:val="LGTdoc"/>
        <w:spacing w:before="100" w:beforeAutospacing="1" w:after="180" w:afterAutospacing="1"/>
        <w:ind w:left="0" w:firstLine="0"/>
        <w:rPr>
          <w:rFonts w:ascii="Calibri" w:hAnsi="Calibri"/>
          <w:szCs w:val="22"/>
          <w:lang w:val="en-US" w:eastAsia="ko-KR"/>
        </w:rPr>
      </w:pPr>
    </w:p>
    <w:p w14:paraId="447F4560" w14:textId="77777777" w:rsidR="00321013" w:rsidRDefault="00321013" w:rsidP="00321013">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 Ad-hoc1901):</w:t>
      </w:r>
    </w:p>
    <w:p w14:paraId="619555E1"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Layer-1 destination ID can be explicitly included in SCI</w:t>
      </w:r>
    </w:p>
    <w:p w14:paraId="390C890E"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how to determine Layer-1 destination ID</w:t>
      </w:r>
    </w:p>
    <w:p w14:paraId="30F2C2A4"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size of Layer-1 destination ID</w:t>
      </w:r>
    </w:p>
    <w:p w14:paraId="6C21DE46"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The following additional information can be included in SCI</w:t>
      </w:r>
    </w:p>
    <w:p w14:paraId="6A591552"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Layer-1 source ID</w:t>
      </w:r>
    </w:p>
    <w:p w14:paraId="7693C839"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how to determine Layer-1 source ID</w:t>
      </w:r>
    </w:p>
    <w:p w14:paraId="1E751FF4"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size of Layer-1 source ID</w:t>
      </w:r>
    </w:p>
    <w:p w14:paraId="0E57A730"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HARQ process ID</w:t>
      </w:r>
    </w:p>
    <w:p w14:paraId="53B5A438"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NDI</w:t>
      </w:r>
    </w:p>
    <w:p w14:paraId="7A69D2A1"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lastRenderedPageBreak/>
        <w:t>RV</w:t>
      </w:r>
    </w:p>
    <w:p w14:paraId="48C265F8"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FFS whether some of the above information may not be present etc. in some operations (e.g., depending on whether they are used for unicast, groupcast, broadcast)</w:t>
      </w:r>
    </w:p>
    <w:p w14:paraId="64CEC21E" w14:textId="77777777" w:rsidR="00321013" w:rsidRDefault="00321013" w:rsidP="00321013">
      <w:pPr>
        <w:pStyle w:val="LGTdoc"/>
        <w:spacing w:after="180"/>
        <w:rPr>
          <w:rFonts w:ascii="Calibri" w:hAnsi="Calibri" w:cs="Calibri"/>
          <w:szCs w:val="22"/>
          <w:lang w:val="en-US"/>
        </w:rPr>
      </w:pPr>
    </w:p>
    <w:p w14:paraId="6AF9EFBB"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For determining the resource of PSFCH containing HARQ feedback, support that the time gap between PSSCH and the associated PSFCH is not signaled via PSCCH at least for modes 2(a)(c)(d) (if respectively supported) </w:t>
      </w:r>
    </w:p>
    <w:p w14:paraId="116EDC49"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or not to additionally support other mechanism(s) for modes 2(a)(c)(d)</w:t>
      </w:r>
    </w:p>
    <w:p w14:paraId="6505A007"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for mode 1</w:t>
      </w:r>
    </w:p>
    <w:p w14:paraId="23D91FA3" w14:textId="77777777" w:rsidR="00321013" w:rsidRDefault="00321013" w:rsidP="00321013">
      <w:pPr>
        <w:pStyle w:val="LGTdoc"/>
        <w:spacing w:after="180"/>
        <w:rPr>
          <w:rFonts w:ascii="Calibri" w:hAnsi="Calibri" w:cs="Calibri"/>
          <w:szCs w:val="22"/>
          <w:lang w:val="en-US"/>
        </w:rPr>
      </w:pPr>
    </w:p>
    <w:p w14:paraId="5B9F63B0"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It is supported that in mode 1 for unicast, the in-coverage UE sends an indication to gNB to indicate the need for retransmission </w:t>
      </w:r>
    </w:p>
    <w:p w14:paraId="0CC04EFA"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At least PUCCH is used to report the information</w:t>
      </w:r>
    </w:p>
    <w:p w14:paraId="48A27FD9"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feasible, RAN1 reuses PUCCH defined in Rel-15</w:t>
      </w:r>
    </w:p>
    <w:p w14:paraId="1D0F760F"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The gNB can also schedule re-transmission resource</w:t>
      </w:r>
    </w:p>
    <w:p w14:paraId="7530E93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transmitter UE and/or receiver UE</w:t>
      </w:r>
    </w:p>
    <w:p w14:paraId="706F3BDE"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receiver UE, the indication is in the form of HARQ ACK/NAK</w:t>
      </w:r>
    </w:p>
    <w:p w14:paraId="765894AD"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transmitter UE, FFS</w:t>
      </w:r>
    </w:p>
    <w:p w14:paraId="3F4CB9BE" w14:textId="77777777" w:rsidR="00321013" w:rsidRDefault="00321013" w:rsidP="00321013">
      <w:pPr>
        <w:pStyle w:val="LGTdoc"/>
        <w:spacing w:after="180"/>
        <w:ind w:left="0" w:firstLine="0"/>
        <w:rPr>
          <w:rFonts w:ascii="Calibri" w:hAnsi="Calibri" w:cs="Calibri"/>
          <w:szCs w:val="22"/>
          <w:lang w:val="en-US"/>
        </w:rPr>
      </w:pPr>
    </w:p>
    <w:p w14:paraId="7D7E8277"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eastAsia="ko-KR"/>
        </w:rPr>
        <w:t>R1-1901463(TP for TS38.885) is agreed.</w:t>
      </w:r>
    </w:p>
    <w:p w14:paraId="79600444" w14:textId="77777777" w:rsidR="00321013" w:rsidRDefault="00321013" w:rsidP="00321013">
      <w:pPr>
        <w:pStyle w:val="LGTdoc"/>
        <w:spacing w:after="180"/>
        <w:rPr>
          <w:rFonts w:ascii="Calibri" w:hAnsi="Calibri" w:cs="Calibri"/>
          <w:szCs w:val="22"/>
          <w:lang w:val="en-US"/>
        </w:rPr>
      </w:pPr>
    </w:p>
    <w:p w14:paraId="73909A6A"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(Pre-)configuration indicates whether SL HARQ feedback is enabled or disabled in unicast and/or groupcast.</w:t>
      </w:r>
    </w:p>
    <w:p w14:paraId="0D80BC2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When (pre-)configuration enables SL HARQ feedback, FFS whether SL HARQ feedback is always used or there is additional condition of actually using SL HARQ feedback</w:t>
      </w:r>
    </w:p>
    <w:p w14:paraId="1EBE4649" w14:textId="77777777" w:rsidR="00321013" w:rsidRDefault="00321013" w:rsidP="00321013">
      <w:pPr>
        <w:pStyle w:val="LGTdoc"/>
        <w:spacing w:after="180"/>
        <w:ind w:left="0" w:firstLine="0"/>
        <w:rPr>
          <w:rFonts w:ascii="Calibri" w:hAnsi="Calibri" w:cs="Calibri"/>
          <w:szCs w:val="22"/>
          <w:lang w:val="en-US"/>
        </w:rPr>
      </w:pPr>
    </w:p>
    <w:p w14:paraId="049B2182"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SL open-loop power control is supported. </w:t>
      </w:r>
    </w:p>
    <w:p w14:paraId="4E613A8A"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For unicast, groupcast, broadcast, it is supported that the open-loop power control is based on the pathloss between TX UE and gNB (if TX UE is in-coverage).</w:t>
      </w:r>
    </w:p>
    <w:p w14:paraId="030F9076"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This is at least to mitigate interference to UL reception at gNB.</w:t>
      </w:r>
    </w:p>
    <w:p w14:paraId="0725A78F"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lastRenderedPageBreak/>
        <w:t>Rel-14 LTE sidelink open-loop power control is the baseline.</w:t>
      </w:r>
    </w:p>
    <w:p w14:paraId="4A99BE44"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gNB should be able to enable/disable this power control.</w:t>
      </w:r>
    </w:p>
    <w:p w14:paraId="072512B6"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At least for unicast, it is supported that the open-loop power control is also based on the pathloss between TX UE and RX UE.</w:t>
      </w:r>
    </w:p>
    <w:p w14:paraId="344B7668"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(Pre-)configuration should be able to enable/disable this power control.</w:t>
      </w:r>
    </w:p>
    <w:p w14:paraId="4E0A46A7"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whether this is applicable to groupcast</w:t>
      </w:r>
    </w:p>
    <w:p w14:paraId="7B454A75"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whether this requires information signaling in the sidelink.</w:t>
      </w:r>
    </w:p>
    <w:p w14:paraId="2C4669E2"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Further study its potential impact, e.g., on resource allocation.</w:t>
      </w:r>
    </w:p>
    <w:p w14:paraId="2458D4DA"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FFS whether closed-loop power control is additionally needed</w:t>
      </w:r>
    </w:p>
    <w:p w14:paraId="7EEA6930" w14:textId="77777777" w:rsidR="00321013" w:rsidRDefault="00321013" w:rsidP="00321013">
      <w:pPr>
        <w:pStyle w:val="LGTdoc"/>
        <w:spacing w:after="180"/>
        <w:ind w:left="0" w:firstLine="0"/>
        <w:rPr>
          <w:rFonts w:ascii="Calibri" w:hAnsi="Calibri" w:cs="Calibri"/>
          <w:szCs w:val="22"/>
          <w:lang w:val="en-US"/>
        </w:rPr>
      </w:pPr>
    </w:p>
    <w:p w14:paraId="01D246E9"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Long-term measurement of sidelink signal is supported at least for unicast.</w:t>
      </w:r>
    </w:p>
    <w:p w14:paraId="7AF6FE7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Long-term measurement here means a measurement with L3 filtering.</w:t>
      </w:r>
    </w:p>
    <w:p w14:paraId="708DAA78"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This measurement is used at least for the open-loop power control.</w:t>
      </w:r>
    </w:p>
    <w:p w14:paraId="05D1C332"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for other purpose</w:t>
      </w:r>
    </w:p>
    <w:p w14:paraId="5B3A038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measurement metric</w:t>
      </w:r>
    </w:p>
    <w:p w14:paraId="5BA6D60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which signal is used</w:t>
      </w:r>
    </w:p>
    <w:p w14:paraId="2A6E491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feedback of this measurement is needed</w:t>
      </w:r>
    </w:p>
    <w:p w14:paraId="63F6390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this is applicable to groupcast</w:t>
      </w:r>
    </w:p>
    <w:p w14:paraId="77F6237E" w14:textId="77777777" w:rsidR="00321013" w:rsidRDefault="00321013" w:rsidP="00321013">
      <w:pPr>
        <w:pStyle w:val="LGTdoc"/>
        <w:spacing w:after="180"/>
        <w:rPr>
          <w:rFonts w:ascii="Calibri" w:hAnsi="Calibri" w:cs="Calibri"/>
          <w:szCs w:val="22"/>
          <w:lang w:val="en-US"/>
        </w:rPr>
      </w:pPr>
    </w:p>
    <w:p w14:paraId="38BC9F32" w14:textId="77777777" w:rsidR="00321013" w:rsidRDefault="00321013" w:rsidP="00321013">
      <w:pPr>
        <w:ind w:left="0" w:firstLine="0"/>
        <w:rPr>
          <w:rFonts w:ascii="Calibri" w:eastAsia="바탕" w:hAnsi="Calibri" w:cs="Calibri"/>
          <w:sz w:val="22"/>
          <w:szCs w:val="22"/>
          <w:lang w:val="en-US" w:eastAsia="ko-KR"/>
        </w:rPr>
      </w:pPr>
      <w:r>
        <w:rPr>
          <w:rFonts w:ascii="Calibri" w:eastAsia="바탕" w:hAnsi="Calibri" w:cs="Calibri"/>
          <w:sz w:val="22"/>
          <w:szCs w:val="22"/>
          <w:highlight w:val="darkYellow"/>
          <w:lang w:val="en-US" w:eastAsia="ko-KR"/>
        </w:rPr>
        <w:t>Working assumption</w:t>
      </w:r>
      <w:r>
        <w:rPr>
          <w:rFonts w:ascii="Calibri" w:eastAsia="바탕" w:hAnsi="Calibri" w:cs="Calibri"/>
          <w:sz w:val="22"/>
          <w:szCs w:val="22"/>
          <w:lang w:val="en-US" w:eastAsia="ko-KR"/>
        </w:rPr>
        <w:t xml:space="preserve"> (RAN1 Ad-hoc1901):</w:t>
      </w:r>
    </w:p>
    <w:p w14:paraId="373415E9"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When HARQ feedback is enabled for groupcast, support (options as identified in RAN1#95):</w:t>
      </w:r>
    </w:p>
    <w:p w14:paraId="64394FD4"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Option 1: Receiver UE transmits only HARQ NACK</w:t>
      </w:r>
    </w:p>
    <w:p w14:paraId="05B85D19"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Option 2: Receiver UE transmits HARQ ACK/NACK</w:t>
      </w:r>
    </w:p>
    <w:p w14:paraId="0CD83CD6"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FFS applicability of option 1 and option 2 – this part is particulary relevant to confirm (or not) the working assumption</w:t>
      </w:r>
    </w:p>
    <w:p w14:paraId="01C492D7" w14:textId="77777777" w:rsidR="00321013" w:rsidRPr="00321013" w:rsidRDefault="00321013" w:rsidP="001310EA">
      <w:pPr>
        <w:pStyle w:val="LGTdoc"/>
        <w:spacing w:before="100" w:beforeAutospacing="1" w:after="180" w:afterAutospacing="1"/>
        <w:ind w:left="0" w:firstLine="0"/>
        <w:rPr>
          <w:rFonts w:ascii="Calibri" w:hAnsi="Calibri"/>
          <w:szCs w:val="22"/>
          <w:lang w:val="en-US" w:eastAsia="ko-KR"/>
        </w:rPr>
      </w:pPr>
    </w:p>
    <w:p w14:paraId="49022534" w14:textId="154FB3DD" w:rsidR="00EB2677" w:rsidRDefault="00EB2677" w:rsidP="00EB2677">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(RAN1#96):</w:t>
      </w:r>
    </w:p>
    <w:p w14:paraId="7D984BDD" w14:textId="19C19BA8" w:rsidR="00EB2677" w:rsidRPr="00EB2677" w:rsidRDefault="00EB2677" w:rsidP="00EB2677">
      <w:pPr>
        <w:numPr>
          <w:ilvl w:val="0"/>
          <w:numId w:val="40"/>
        </w:numPr>
        <w:rPr>
          <w:rFonts w:ascii="Calibri" w:hAnsi="Calibri"/>
          <w:sz w:val="22"/>
        </w:rPr>
      </w:pPr>
      <w:r w:rsidRPr="00EB2677">
        <w:rPr>
          <w:rFonts w:ascii="Calibri" w:hAnsi="Calibri"/>
          <w:sz w:val="22"/>
        </w:rPr>
        <w:lastRenderedPageBreak/>
        <w:t xml:space="preserve"> (Pre-)configuration indicates the time gap between PSFCH and the associated PSSCH for Mode 1 and Mode 2.</w:t>
      </w:r>
    </w:p>
    <w:p w14:paraId="55E72354" w14:textId="3644EA30" w:rsidR="00EB2677" w:rsidRPr="00EB2677" w:rsidRDefault="00EB2677" w:rsidP="00EB2677">
      <w:pPr>
        <w:ind w:left="0" w:firstLine="0"/>
        <w:rPr>
          <w:rFonts w:ascii="Calibri" w:hAnsi="Calibri"/>
          <w:sz w:val="22"/>
        </w:rPr>
      </w:pPr>
    </w:p>
    <w:p w14:paraId="1F43372B" w14:textId="77777777" w:rsidR="00EB2677" w:rsidRPr="00EB2677" w:rsidRDefault="00EB2677" w:rsidP="00EB2677">
      <w:pPr>
        <w:numPr>
          <w:ilvl w:val="0"/>
          <w:numId w:val="40"/>
        </w:numPr>
        <w:rPr>
          <w:rFonts w:ascii="Calibri" w:hAnsi="Calibri"/>
          <w:sz w:val="22"/>
        </w:rPr>
      </w:pPr>
      <w:r w:rsidRPr="00EB2677">
        <w:rPr>
          <w:rFonts w:ascii="Calibri" w:hAnsi="Calibri"/>
          <w:sz w:val="22"/>
        </w:rPr>
        <w:t xml:space="preserve">In mode 1 for unicast and groupcast, it is supported for the transmitter UE via Uu link to report an indication to gNB to indicate the need for retransmission of a TB transmitted by the transmitter UE. </w:t>
      </w:r>
    </w:p>
    <w:p w14:paraId="70A82471" w14:textId="77777777" w:rsidR="00EB2677" w:rsidRPr="00EB2677" w:rsidRDefault="00EB2677" w:rsidP="00EB2677">
      <w:pPr>
        <w:numPr>
          <w:ilvl w:val="1"/>
          <w:numId w:val="40"/>
        </w:numPr>
        <w:rPr>
          <w:rFonts w:ascii="Calibri" w:hAnsi="Calibri"/>
          <w:sz w:val="22"/>
        </w:rPr>
      </w:pPr>
      <w:r w:rsidRPr="00EB2677">
        <w:rPr>
          <w:rFonts w:ascii="Calibri" w:hAnsi="Calibri"/>
          <w:sz w:val="22"/>
        </w:rPr>
        <w:t>FFS the format of the indication, e.g., in the form of HARQ ACK/NACK, or in the form of SR/BSR, etc.</w:t>
      </w:r>
    </w:p>
    <w:p w14:paraId="7D8AE940" w14:textId="77777777" w:rsidR="00EB2677" w:rsidRPr="00EB2677" w:rsidRDefault="00EB2677" w:rsidP="00EB2677">
      <w:pPr>
        <w:numPr>
          <w:ilvl w:val="0"/>
          <w:numId w:val="40"/>
        </w:numPr>
        <w:rPr>
          <w:rFonts w:ascii="Calibri" w:hAnsi="Calibri"/>
          <w:sz w:val="22"/>
        </w:rPr>
      </w:pPr>
      <w:r w:rsidRPr="00EB2677">
        <w:rPr>
          <w:rFonts w:ascii="Calibri" w:hAnsi="Calibri"/>
          <w:sz w:val="22"/>
        </w:rPr>
        <w:t xml:space="preserve">RAN1 continues discussion on whether to support report from the receiver UE </w:t>
      </w:r>
    </w:p>
    <w:p w14:paraId="55233329" w14:textId="77777777" w:rsidR="00EB2677" w:rsidRPr="00EB2677" w:rsidRDefault="00EB2677" w:rsidP="00EB2677">
      <w:pPr>
        <w:numPr>
          <w:ilvl w:val="1"/>
          <w:numId w:val="40"/>
        </w:numPr>
        <w:rPr>
          <w:rFonts w:ascii="Calibri" w:hAnsi="Calibri"/>
          <w:sz w:val="22"/>
        </w:rPr>
      </w:pPr>
      <w:r w:rsidRPr="00EB2677">
        <w:rPr>
          <w:rFonts w:ascii="Calibri" w:hAnsi="Calibri"/>
          <w:sz w:val="22"/>
        </w:rPr>
        <w:t>No inter-BS communication will be considered.</w:t>
      </w:r>
    </w:p>
    <w:p w14:paraId="26943D62" w14:textId="77777777" w:rsidR="00EB2677" w:rsidRPr="00EB2677" w:rsidRDefault="00EB2677" w:rsidP="00EB2677">
      <w:pPr>
        <w:ind w:left="0" w:firstLine="0"/>
        <w:rPr>
          <w:rFonts w:ascii="Calibri" w:hAnsi="Calibri"/>
          <w:sz w:val="22"/>
        </w:rPr>
      </w:pPr>
    </w:p>
    <w:p w14:paraId="454F53D9" w14:textId="77777777" w:rsidR="00EB2677" w:rsidRPr="00EB2677" w:rsidRDefault="00EB2677" w:rsidP="00EB2677">
      <w:pPr>
        <w:numPr>
          <w:ilvl w:val="0"/>
          <w:numId w:val="41"/>
        </w:numPr>
        <w:rPr>
          <w:rFonts w:ascii="Calibri" w:hAnsi="Calibri"/>
          <w:sz w:val="22"/>
        </w:rPr>
      </w:pPr>
      <w:r w:rsidRPr="00EB2677">
        <w:rPr>
          <w:rFonts w:ascii="Calibri" w:hAnsi="Calibri"/>
          <w:sz w:val="22"/>
        </w:rPr>
        <w:t>Sidelink HARQ ACK/NACK report from UE to gNB is not supported in Rel-16.</w:t>
      </w:r>
    </w:p>
    <w:p w14:paraId="0F508B5E" w14:textId="77777777" w:rsidR="00EB2677" w:rsidRPr="00EB2677" w:rsidRDefault="00EB2677" w:rsidP="00EB2677">
      <w:pPr>
        <w:ind w:left="0" w:firstLine="0"/>
        <w:rPr>
          <w:rFonts w:ascii="Calibri" w:hAnsi="Calibri"/>
          <w:sz w:val="22"/>
        </w:rPr>
      </w:pPr>
    </w:p>
    <w:p w14:paraId="22F8EC9D" w14:textId="77777777" w:rsidR="00EB2677" w:rsidRPr="00EB2677" w:rsidRDefault="00EB2677" w:rsidP="00EB2677">
      <w:pPr>
        <w:numPr>
          <w:ilvl w:val="0"/>
          <w:numId w:val="42"/>
        </w:numPr>
        <w:rPr>
          <w:rFonts w:ascii="Calibri" w:hAnsi="Calibri"/>
          <w:sz w:val="22"/>
        </w:rPr>
      </w:pPr>
      <w:r w:rsidRPr="00EB2677">
        <w:rPr>
          <w:rFonts w:ascii="Calibri" w:hAnsi="Calibri"/>
          <w:sz w:val="22"/>
        </w:rPr>
        <w:t xml:space="preserve">For unicast RX UEs, SL-RSRP is reported to TX UE </w:t>
      </w:r>
    </w:p>
    <w:p w14:paraId="429A075F" w14:textId="77777777" w:rsidR="00EB2677" w:rsidRPr="00EB2677" w:rsidRDefault="00EB2677" w:rsidP="00EB2677">
      <w:pPr>
        <w:numPr>
          <w:ilvl w:val="0"/>
          <w:numId w:val="42"/>
        </w:numPr>
        <w:rPr>
          <w:rFonts w:ascii="Calibri" w:hAnsi="Calibri"/>
          <w:sz w:val="22"/>
        </w:rPr>
      </w:pPr>
      <w:r w:rsidRPr="00EB2677">
        <w:rPr>
          <w:rFonts w:ascii="Calibri" w:hAnsi="Calibri"/>
          <w:sz w:val="22"/>
        </w:rPr>
        <w:t xml:space="preserve">For sidelink open loop power control for unicast for the TX UE, TX UE derives pathloss estimation </w:t>
      </w:r>
    </w:p>
    <w:p w14:paraId="2A19942A" w14:textId="77777777" w:rsidR="00EB2677" w:rsidRPr="00EB2677" w:rsidRDefault="00EB2677" w:rsidP="00EB2677">
      <w:pPr>
        <w:numPr>
          <w:ilvl w:val="1"/>
          <w:numId w:val="42"/>
        </w:numPr>
        <w:rPr>
          <w:rFonts w:ascii="Calibri" w:hAnsi="Calibri"/>
          <w:sz w:val="22"/>
        </w:rPr>
      </w:pPr>
      <w:r w:rsidRPr="00EB2677">
        <w:rPr>
          <w:rFonts w:ascii="Calibri" w:hAnsi="Calibri"/>
          <w:sz w:val="22"/>
        </w:rPr>
        <w:t xml:space="preserve">Revisit during the WI phase w.r.t. whether or not there is a need regarding how to handle pathloss estimation for OLPC before SL-RSRP is available for a RX UE </w:t>
      </w:r>
    </w:p>
    <w:p w14:paraId="3255E221" w14:textId="77777777" w:rsidR="00EB2677" w:rsidRPr="00EB2677" w:rsidRDefault="00EB2677" w:rsidP="00EB2677">
      <w:pPr>
        <w:ind w:left="0" w:firstLine="0"/>
        <w:rPr>
          <w:rFonts w:ascii="Calibri" w:hAnsi="Calibri"/>
          <w:sz w:val="22"/>
        </w:rPr>
      </w:pPr>
    </w:p>
    <w:p w14:paraId="08D82E3C" w14:textId="77777777" w:rsidR="00EB2677" w:rsidRPr="00EB2677" w:rsidRDefault="00EB2677" w:rsidP="00EB2677">
      <w:pPr>
        <w:numPr>
          <w:ilvl w:val="0"/>
          <w:numId w:val="43"/>
        </w:numPr>
        <w:rPr>
          <w:rFonts w:ascii="Calibri" w:hAnsi="Calibri"/>
          <w:sz w:val="22"/>
        </w:rPr>
      </w:pPr>
      <w:r w:rsidRPr="00EB2677">
        <w:rPr>
          <w:rFonts w:ascii="Calibri" w:hAnsi="Calibri"/>
          <w:sz w:val="22"/>
        </w:rPr>
        <w:t>TPC commands for SL PC are not supported</w:t>
      </w:r>
    </w:p>
    <w:p w14:paraId="68726DCA" w14:textId="77777777" w:rsidR="00EB2677" w:rsidRPr="00EB2677" w:rsidRDefault="00EB2677" w:rsidP="00EB2677">
      <w:pPr>
        <w:ind w:left="0" w:firstLine="0"/>
        <w:rPr>
          <w:rFonts w:ascii="Calibri" w:hAnsi="Calibri"/>
          <w:sz w:val="22"/>
        </w:rPr>
      </w:pPr>
    </w:p>
    <w:p w14:paraId="46B9319C" w14:textId="77777777" w:rsidR="00EB2677" w:rsidRPr="00EB2677" w:rsidRDefault="00EB2677" w:rsidP="00EB2677">
      <w:pPr>
        <w:numPr>
          <w:ilvl w:val="0"/>
          <w:numId w:val="43"/>
        </w:numPr>
        <w:rPr>
          <w:rFonts w:ascii="Calibri" w:hAnsi="Calibri"/>
          <w:sz w:val="22"/>
        </w:rPr>
      </w:pPr>
      <w:r w:rsidRPr="00EB2677">
        <w:rPr>
          <w:rFonts w:ascii="Calibri" w:hAnsi="Calibri"/>
          <w:sz w:val="22"/>
        </w:rPr>
        <w:t>For sidelink groupcast, it is supported to use TX-RX distance and/or RSRP in deciding whether to send HARQ feedback.</w:t>
      </w:r>
    </w:p>
    <w:p w14:paraId="49B0F9F3" w14:textId="77777777" w:rsidR="00EB2677" w:rsidRPr="00EB2677" w:rsidRDefault="00EB2677" w:rsidP="00EB2677">
      <w:pPr>
        <w:numPr>
          <w:ilvl w:val="1"/>
          <w:numId w:val="43"/>
        </w:numPr>
        <w:rPr>
          <w:rFonts w:ascii="Calibri" w:hAnsi="Calibri"/>
          <w:sz w:val="22"/>
        </w:rPr>
      </w:pPr>
      <w:r w:rsidRPr="00EB2677">
        <w:rPr>
          <w:rFonts w:ascii="Calibri" w:hAnsi="Calibri"/>
          <w:sz w:val="22"/>
        </w:rPr>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571B5AC" w14:textId="77777777" w:rsidR="00EB2677" w:rsidRPr="00EB2677" w:rsidRDefault="00EB2677" w:rsidP="00EB2677">
      <w:pPr>
        <w:numPr>
          <w:ilvl w:val="1"/>
          <w:numId w:val="43"/>
        </w:numPr>
        <w:rPr>
          <w:rFonts w:ascii="Calibri" w:hAnsi="Calibri"/>
          <w:sz w:val="22"/>
        </w:rPr>
      </w:pPr>
      <w:r w:rsidRPr="00EB2677">
        <w:rPr>
          <w:rFonts w:ascii="Calibri" w:hAnsi="Calibri"/>
          <w:sz w:val="22"/>
        </w:rPr>
        <w:t>This feature can be disabled/enabled</w:t>
      </w:r>
    </w:p>
    <w:p w14:paraId="16534B86" w14:textId="77777777" w:rsidR="00EB2677" w:rsidRPr="00EF1780" w:rsidRDefault="00EB2677" w:rsidP="00EB2677">
      <w:pPr>
        <w:ind w:left="0" w:firstLine="0"/>
        <w:rPr>
          <w:rFonts w:ascii="Calibri" w:eastAsia="SimSun" w:hAnsi="Calibri"/>
          <w:sz w:val="22"/>
          <w:lang w:eastAsia="zh-CN"/>
        </w:rPr>
      </w:pPr>
    </w:p>
    <w:p w14:paraId="14850476" w14:textId="77777777" w:rsidR="00EB2677" w:rsidRPr="00EB2677" w:rsidRDefault="00EB2677" w:rsidP="00EB2677">
      <w:pPr>
        <w:ind w:left="0" w:firstLine="0"/>
        <w:rPr>
          <w:rFonts w:ascii="Calibri" w:hAnsi="Calibri"/>
          <w:sz w:val="22"/>
        </w:rPr>
      </w:pPr>
      <w:r w:rsidRPr="00EB2677">
        <w:rPr>
          <w:rFonts w:ascii="Calibri" w:hAnsi="Calibri"/>
          <w:sz w:val="22"/>
          <w:highlight w:val="darkYellow"/>
        </w:rPr>
        <w:t>Working assumption:</w:t>
      </w:r>
    </w:p>
    <w:p w14:paraId="4E08DFDC" w14:textId="77777777" w:rsidR="00EB2677" w:rsidRPr="00EB2677" w:rsidRDefault="00EB2677" w:rsidP="00EB2677">
      <w:pPr>
        <w:numPr>
          <w:ilvl w:val="0"/>
          <w:numId w:val="43"/>
        </w:numPr>
        <w:rPr>
          <w:rFonts w:ascii="Calibri" w:hAnsi="Calibri"/>
          <w:sz w:val="22"/>
        </w:rPr>
      </w:pPr>
      <w:r w:rsidRPr="00EB2677">
        <w:rPr>
          <w:rFonts w:ascii="Calibri" w:hAnsi="Calibri"/>
          <w:sz w:val="22"/>
        </w:rPr>
        <w:t>For unicast, the following CSI reporting is supported based on non-subband-based aperiodic CSI reporting mechanism assuming no more than 4-port:</w:t>
      </w:r>
    </w:p>
    <w:p w14:paraId="4580CF37" w14:textId="77777777" w:rsidR="00EB2677" w:rsidRPr="00EB2677" w:rsidRDefault="00EB2677" w:rsidP="00EB2677">
      <w:pPr>
        <w:numPr>
          <w:ilvl w:val="1"/>
          <w:numId w:val="43"/>
        </w:numPr>
        <w:rPr>
          <w:rFonts w:ascii="Calibri" w:hAnsi="Calibri"/>
          <w:sz w:val="22"/>
        </w:rPr>
      </w:pPr>
      <w:r w:rsidRPr="00EB2677">
        <w:rPr>
          <w:rFonts w:ascii="Calibri" w:hAnsi="Calibri"/>
          <w:sz w:val="22"/>
        </w:rPr>
        <w:lastRenderedPageBreak/>
        <w:t>CQI</w:t>
      </w:r>
    </w:p>
    <w:p w14:paraId="799A5814" w14:textId="77777777" w:rsidR="00EB2677" w:rsidRPr="00EB2677" w:rsidRDefault="00EB2677" w:rsidP="00EB2677">
      <w:pPr>
        <w:numPr>
          <w:ilvl w:val="1"/>
          <w:numId w:val="43"/>
        </w:numPr>
        <w:rPr>
          <w:rFonts w:ascii="Calibri" w:hAnsi="Calibri"/>
          <w:sz w:val="22"/>
        </w:rPr>
      </w:pPr>
      <w:r w:rsidRPr="00EB2677">
        <w:rPr>
          <w:rFonts w:ascii="Calibri" w:hAnsi="Calibri"/>
          <w:sz w:val="22"/>
        </w:rPr>
        <w:t>RI</w:t>
      </w:r>
    </w:p>
    <w:p w14:paraId="3131F512" w14:textId="77777777" w:rsidR="00EB2677" w:rsidRPr="00EB2677" w:rsidRDefault="00EB2677" w:rsidP="00EB2677">
      <w:pPr>
        <w:numPr>
          <w:ilvl w:val="1"/>
          <w:numId w:val="43"/>
        </w:numPr>
        <w:rPr>
          <w:rFonts w:ascii="Calibri" w:hAnsi="Calibri"/>
          <w:sz w:val="22"/>
        </w:rPr>
      </w:pPr>
      <w:r w:rsidRPr="00EB2677">
        <w:rPr>
          <w:rFonts w:ascii="Calibri" w:hAnsi="Calibri"/>
          <w:sz w:val="22"/>
        </w:rPr>
        <w:t>PMI</w:t>
      </w:r>
    </w:p>
    <w:p w14:paraId="64938C7A" w14:textId="77777777" w:rsidR="00EB2677" w:rsidRPr="00EB2677" w:rsidRDefault="00EB2677" w:rsidP="00EB2677">
      <w:pPr>
        <w:numPr>
          <w:ilvl w:val="0"/>
          <w:numId w:val="43"/>
        </w:numPr>
        <w:rPr>
          <w:rFonts w:ascii="Calibri" w:hAnsi="Calibri"/>
          <w:sz w:val="22"/>
        </w:rPr>
      </w:pPr>
      <w:r w:rsidRPr="00EB2677">
        <w:rPr>
          <w:rFonts w:ascii="Calibri" w:hAnsi="Calibri"/>
          <w:sz w:val="22"/>
        </w:rPr>
        <w:t>CSI reporting can be enabled and disabled by configuration.</w:t>
      </w:r>
    </w:p>
    <w:p w14:paraId="0B811577" w14:textId="77777777" w:rsidR="00EB2677" w:rsidRPr="00EB2677" w:rsidRDefault="00EB2677" w:rsidP="00EB2677">
      <w:pPr>
        <w:numPr>
          <w:ilvl w:val="1"/>
          <w:numId w:val="43"/>
        </w:numPr>
        <w:rPr>
          <w:rFonts w:ascii="Calibri" w:hAnsi="Calibri"/>
          <w:sz w:val="22"/>
        </w:rPr>
      </w:pPr>
      <w:r w:rsidRPr="00EB2677">
        <w:rPr>
          <w:rFonts w:ascii="Calibri" w:hAnsi="Calibri"/>
          <w:sz w:val="22"/>
        </w:rPr>
        <w:t>It is supported to configure a subset of the above metric for CSI reporting.</w:t>
      </w:r>
    </w:p>
    <w:p w14:paraId="72213458" w14:textId="77777777" w:rsidR="00EB2677" w:rsidRPr="00EB2677" w:rsidRDefault="00EB2677" w:rsidP="00EB2677">
      <w:pPr>
        <w:numPr>
          <w:ilvl w:val="0"/>
          <w:numId w:val="43"/>
        </w:numPr>
        <w:rPr>
          <w:rFonts w:ascii="Calibri" w:hAnsi="Calibri"/>
          <w:sz w:val="22"/>
        </w:rPr>
      </w:pPr>
      <w:r w:rsidRPr="00EB2677">
        <w:rPr>
          <w:rFonts w:ascii="Calibri" w:hAnsi="Calibri"/>
          <w:sz w:val="22"/>
        </w:rPr>
        <w:t>There is no standalone RS transmission dedicated to CSI reporting in Rel-16</w:t>
      </w:r>
    </w:p>
    <w:p w14:paraId="7EE2040F" w14:textId="77777777" w:rsidR="00EB2677" w:rsidRPr="00EB2677" w:rsidRDefault="00EB2677" w:rsidP="00EB2677">
      <w:pPr>
        <w:numPr>
          <w:ilvl w:val="0"/>
          <w:numId w:val="43"/>
        </w:numPr>
        <w:rPr>
          <w:rFonts w:ascii="Calibri" w:hAnsi="Calibri"/>
          <w:sz w:val="22"/>
        </w:rPr>
      </w:pPr>
      <w:r w:rsidRPr="00EB2677">
        <w:rPr>
          <w:rFonts w:ascii="Calibri" w:hAnsi="Calibri"/>
          <w:sz w:val="22"/>
        </w:rPr>
        <w:t>NR sidelink CSI strives to reuse the CSI framework for NR Uu.</w:t>
      </w:r>
    </w:p>
    <w:p w14:paraId="3FC2A976" w14:textId="77777777" w:rsidR="00EB2677" w:rsidRPr="00EB2677" w:rsidRDefault="00EB2677" w:rsidP="00EB2677">
      <w:pPr>
        <w:numPr>
          <w:ilvl w:val="1"/>
          <w:numId w:val="43"/>
        </w:numPr>
        <w:rPr>
          <w:rFonts w:ascii="Calibri" w:hAnsi="Calibri"/>
          <w:sz w:val="22"/>
        </w:rPr>
      </w:pPr>
      <w:r w:rsidRPr="00EB2677">
        <w:rPr>
          <w:rFonts w:ascii="Calibri" w:hAnsi="Calibri"/>
          <w:sz w:val="22"/>
        </w:rPr>
        <w:t>Discuss details during WI phase</w:t>
      </w:r>
    </w:p>
    <w:p w14:paraId="29EBF101" w14:textId="77777777" w:rsidR="00EB2677" w:rsidRPr="00EB2677" w:rsidRDefault="00EB2677" w:rsidP="00EB2677">
      <w:pPr>
        <w:ind w:left="0" w:firstLine="0"/>
        <w:rPr>
          <w:rFonts w:ascii="Calibri" w:hAnsi="Calibri"/>
          <w:sz w:val="22"/>
        </w:rPr>
      </w:pPr>
    </w:p>
    <w:p w14:paraId="45B6042D" w14:textId="77777777" w:rsidR="00EB2677" w:rsidRPr="00EB2677" w:rsidRDefault="00EB2677" w:rsidP="00EB2677">
      <w:pPr>
        <w:numPr>
          <w:ilvl w:val="0"/>
          <w:numId w:val="44"/>
        </w:numPr>
        <w:rPr>
          <w:rFonts w:ascii="Calibri" w:hAnsi="Calibri"/>
          <w:sz w:val="22"/>
        </w:rPr>
      </w:pPr>
      <w:r w:rsidRPr="00EB2677">
        <w:rPr>
          <w:rFonts w:ascii="Calibri" w:hAnsi="Calibri"/>
          <w:sz w:val="22"/>
        </w:rPr>
        <w:t>RAN1 concludes the following regarding beam management:</w:t>
      </w:r>
    </w:p>
    <w:p w14:paraId="72CB110E" w14:textId="77777777" w:rsidR="00EB2677" w:rsidRPr="00EB2677" w:rsidRDefault="00EB2677" w:rsidP="00EB2677">
      <w:pPr>
        <w:numPr>
          <w:ilvl w:val="1"/>
          <w:numId w:val="44"/>
        </w:numPr>
        <w:rPr>
          <w:rFonts w:ascii="Calibri" w:hAnsi="Calibri"/>
          <w:sz w:val="22"/>
        </w:rPr>
      </w:pPr>
      <w:r w:rsidRPr="00EB2677">
        <w:rPr>
          <w:rFonts w:ascii="Calibri" w:hAnsi="Calibri"/>
          <w:sz w:val="22"/>
        </w:rPr>
        <w:t>Beam management is beneficial</w:t>
      </w:r>
    </w:p>
    <w:p w14:paraId="735A36B3" w14:textId="77777777" w:rsidR="00EB2677" w:rsidRPr="00EB2677" w:rsidRDefault="00EB2677" w:rsidP="00EB2677">
      <w:pPr>
        <w:numPr>
          <w:ilvl w:val="1"/>
          <w:numId w:val="44"/>
        </w:numPr>
        <w:rPr>
          <w:rFonts w:ascii="Calibri" w:hAnsi="Calibri"/>
          <w:sz w:val="22"/>
        </w:rPr>
      </w:pPr>
      <w:r w:rsidRPr="00EB2677">
        <w:rPr>
          <w:rFonts w:ascii="Calibri" w:hAnsi="Calibri"/>
          <w:sz w:val="22"/>
        </w:rPr>
        <w:t>RAN1 has conducted limited study on the beam management.</w:t>
      </w:r>
    </w:p>
    <w:p w14:paraId="66F17187" w14:textId="77777777" w:rsidR="00EB2677" w:rsidRPr="00EB2677" w:rsidRDefault="00EB2677" w:rsidP="00EB2677">
      <w:pPr>
        <w:numPr>
          <w:ilvl w:val="1"/>
          <w:numId w:val="44"/>
        </w:numPr>
        <w:rPr>
          <w:rFonts w:ascii="Calibri" w:hAnsi="Calibri"/>
          <w:sz w:val="22"/>
        </w:rPr>
      </w:pPr>
      <w:r w:rsidRPr="00EB2677">
        <w:rPr>
          <w:rFonts w:ascii="Calibri" w:hAnsi="Calibri"/>
          <w:sz w:val="22"/>
        </w:rPr>
        <w:t>In FR1, it is feasible to support V2X use cases without beam management.</w:t>
      </w:r>
    </w:p>
    <w:p w14:paraId="579D35A9" w14:textId="77777777" w:rsidR="00EB2677" w:rsidRPr="00EB2677" w:rsidRDefault="00EB2677" w:rsidP="00EB2677">
      <w:pPr>
        <w:numPr>
          <w:ilvl w:val="1"/>
          <w:numId w:val="44"/>
        </w:numPr>
        <w:rPr>
          <w:rFonts w:ascii="Calibri" w:hAnsi="Calibri"/>
          <w:sz w:val="22"/>
        </w:rPr>
      </w:pPr>
      <w:r w:rsidRPr="00EB2677">
        <w:rPr>
          <w:rFonts w:ascii="Calibri" w:hAnsi="Calibri"/>
          <w:sz w:val="22"/>
        </w:rPr>
        <w:t>In FR2, it is feasible to support some V2X use cases without beam management in some scenarios.</w:t>
      </w:r>
    </w:p>
    <w:p w14:paraId="45208AA2" w14:textId="77777777" w:rsidR="00EB2677" w:rsidRPr="00EB2677" w:rsidRDefault="00EB2677" w:rsidP="00EB2677">
      <w:pPr>
        <w:numPr>
          <w:ilvl w:val="2"/>
          <w:numId w:val="44"/>
        </w:numPr>
        <w:rPr>
          <w:rFonts w:ascii="Calibri" w:hAnsi="Calibri"/>
          <w:sz w:val="22"/>
        </w:rPr>
      </w:pPr>
      <w:r w:rsidRPr="00EB2677">
        <w:rPr>
          <w:rFonts w:ascii="Calibri" w:hAnsi="Calibri"/>
          <w:sz w:val="22"/>
        </w:rPr>
        <w:t>Panel selection is necessary to improve the communication range in FR2.</w:t>
      </w:r>
    </w:p>
    <w:p w14:paraId="0C733475" w14:textId="77777777" w:rsidR="00EB2677" w:rsidRPr="00EB2677" w:rsidRDefault="00EB2677" w:rsidP="00EB2677">
      <w:pPr>
        <w:ind w:left="0" w:firstLine="0"/>
        <w:rPr>
          <w:rFonts w:ascii="Calibri" w:hAnsi="Calibri"/>
          <w:b/>
          <w:sz w:val="22"/>
          <w:u w:val="single"/>
        </w:rPr>
      </w:pPr>
      <w:r w:rsidRPr="00EB2677">
        <w:rPr>
          <w:rFonts w:ascii="Calibri" w:hAnsi="Calibri"/>
          <w:b/>
          <w:sz w:val="22"/>
          <w:u w:val="single"/>
        </w:rPr>
        <w:t>Conclusion:</w:t>
      </w:r>
    </w:p>
    <w:p w14:paraId="3AB02A8C" w14:textId="77777777" w:rsidR="00EB2677" w:rsidRPr="00EB2677" w:rsidRDefault="00EB2677" w:rsidP="00EB2677">
      <w:pPr>
        <w:numPr>
          <w:ilvl w:val="0"/>
          <w:numId w:val="44"/>
        </w:numPr>
        <w:rPr>
          <w:rFonts w:ascii="Calibri" w:hAnsi="Calibri"/>
          <w:sz w:val="22"/>
        </w:rPr>
      </w:pPr>
      <w:r w:rsidRPr="00EB2677">
        <w:rPr>
          <w:rFonts w:ascii="Calibri" w:hAnsi="Calibri"/>
          <w:sz w:val="22"/>
        </w:rPr>
        <w:t>There is no consensus in supporting beam management for normative work for NR V2X in Rel-16.</w:t>
      </w:r>
    </w:p>
    <w:p w14:paraId="1071555C" w14:textId="77777777" w:rsidR="003A3873" w:rsidRDefault="003A3873" w:rsidP="00EB2677">
      <w:pPr>
        <w:ind w:left="0" w:firstLine="0"/>
      </w:pPr>
    </w:p>
    <w:p w14:paraId="67BC775D" w14:textId="41E94461" w:rsidR="00EB2677" w:rsidRDefault="001F2D9E" w:rsidP="00EB2677">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 xml:space="preserve">Objective of WID on 5G V2X with NR sidelink </w:t>
      </w:r>
      <w:r w:rsidR="00EB2677">
        <w:rPr>
          <w:rFonts w:ascii="Calibri" w:hAnsi="Calibri" w:cs="Calibri"/>
          <w:szCs w:val="22"/>
          <w:lang w:val="en-US" w:eastAsia="ko-KR"/>
        </w:rPr>
        <w:t xml:space="preserve"> (RAN#83):</w:t>
      </w:r>
    </w:p>
    <w:p w14:paraId="5383CB40" w14:textId="77777777" w:rsidR="001F2D9E" w:rsidRPr="001F2D9E" w:rsidRDefault="001F2D9E" w:rsidP="001F2D9E">
      <w:pPr>
        <w:numPr>
          <w:ilvl w:val="0"/>
          <w:numId w:val="45"/>
        </w:numPr>
        <w:overflowPunct w:val="0"/>
        <w:autoSpaceDE w:val="0"/>
        <w:autoSpaceDN w:val="0"/>
        <w:adjustRightInd w:val="0"/>
        <w:spacing w:before="0" w:line="240" w:lineRule="auto"/>
        <w:rPr>
          <w:rFonts w:ascii="Calibri" w:eastAsia="맑은 고딕" w:hAnsi="Calibri"/>
          <w:sz w:val="22"/>
          <w:lang w:eastAsia="ko-KR"/>
        </w:rPr>
      </w:pPr>
      <w:r w:rsidRPr="001F2D9E">
        <w:rPr>
          <w:rFonts w:ascii="Calibri" w:hAnsi="Calibri"/>
          <w:sz w:val="22"/>
          <w:lang w:eastAsia="ko-KR"/>
        </w:rPr>
        <w:t>Sidelink physical layer procedures as per the study outcome</w:t>
      </w:r>
    </w:p>
    <w:p w14:paraId="02192FA5" w14:textId="77777777" w:rsidR="001F2D9E" w:rsidRPr="001F2D9E"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HARQ procedures [RAN1, RAN2]</w:t>
      </w:r>
    </w:p>
    <w:p w14:paraId="1B4574CE" w14:textId="77777777" w:rsidR="001F2D9E" w:rsidRPr="001F2D9E"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CSI acquisition for unicast [RAN1]</w:t>
      </w:r>
    </w:p>
    <w:p w14:paraId="529ECE97" w14:textId="77777777" w:rsidR="001F2D9E" w:rsidRPr="001F2D9E" w:rsidRDefault="001F2D9E" w:rsidP="001F2D9E">
      <w:pPr>
        <w:numPr>
          <w:ilvl w:val="2"/>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CQI/RI reporting is supported and they are always reported together. No PMI reporting is supported in this work. Multi-rank PSSCH transmission is supported up to two antenna ports.</w:t>
      </w:r>
    </w:p>
    <w:p w14:paraId="316859D6" w14:textId="77777777" w:rsidR="001F2D9E" w:rsidRPr="001F2D9E" w:rsidRDefault="001F2D9E" w:rsidP="001F2D9E">
      <w:pPr>
        <w:numPr>
          <w:ilvl w:val="2"/>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In sidelink, CSI is delivered using PSSCH (including PSSCH containing CSI only) using the resource allocation procedure for data transmission.</w:t>
      </w:r>
    </w:p>
    <w:p w14:paraId="0B4B3E90" w14:textId="77777777" w:rsidR="001F2D9E" w:rsidRPr="001F2D9E"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lastRenderedPageBreak/>
        <w:t>Power control [RAN1, RAN2]</w:t>
      </w:r>
    </w:p>
    <w:p w14:paraId="44756BFC" w14:textId="77777777" w:rsidR="00EB2677" w:rsidRDefault="00EB2677" w:rsidP="00EB2677">
      <w:pPr>
        <w:ind w:left="0" w:firstLine="0"/>
      </w:pPr>
    </w:p>
    <w:p w14:paraId="6D38B58A" w14:textId="0950A21C" w:rsidR="00F720AD" w:rsidRDefault="00F720AD" w:rsidP="00F720AD">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(RAN1#96bis):</w:t>
      </w:r>
    </w:p>
    <w:p w14:paraId="4E5BC858" w14:textId="77777777" w:rsidR="00F720AD" w:rsidRPr="00F720AD" w:rsidRDefault="00F720AD" w:rsidP="00F720AD">
      <w:pPr>
        <w:pStyle w:val="LGTdoc"/>
        <w:numPr>
          <w:ilvl w:val="0"/>
          <w:numId w:val="40"/>
        </w:numPr>
        <w:spacing w:before="100" w:beforeAutospacing="1" w:afterLines="0" w:after="60"/>
        <w:rPr>
          <w:rFonts w:ascii="Calibri" w:hAnsi="Calibri" w:cs="Calibri"/>
          <w:szCs w:val="20"/>
          <w:lang w:val="en-US"/>
        </w:rPr>
      </w:pPr>
      <w:r w:rsidRPr="00F720AD">
        <w:rPr>
          <w:rFonts w:ascii="Calibri" w:hAnsi="Calibri" w:cs="Calibri"/>
          <w:szCs w:val="20"/>
          <w:lang w:val="en-US"/>
        </w:rPr>
        <w:t>Confirm the following working assumption:</w:t>
      </w:r>
    </w:p>
    <w:p w14:paraId="3221AB84" w14:textId="77777777" w:rsidR="00F720AD" w:rsidRPr="00F720AD" w:rsidRDefault="00F720AD" w:rsidP="00F720AD">
      <w:pPr>
        <w:pStyle w:val="LGTdoc"/>
        <w:numPr>
          <w:ilvl w:val="1"/>
          <w:numId w:val="40"/>
        </w:numPr>
        <w:spacing w:before="100" w:beforeAutospacing="1" w:after="180"/>
        <w:rPr>
          <w:rFonts w:ascii="Calibri" w:hAnsi="Calibri" w:cs="Calibri"/>
          <w:szCs w:val="20"/>
          <w:lang w:val="en-US"/>
        </w:rPr>
      </w:pPr>
      <w:r w:rsidRPr="00F720AD">
        <w:rPr>
          <w:rFonts w:ascii="Calibri" w:hAnsi="Calibri" w:cs="Calibri"/>
          <w:szCs w:val="20"/>
          <w:lang w:val="en-US"/>
        </w:rPr>
        <w:t>Working assumption:</w:t>
      </w:r>
    </w:p>
    <w:p w14:paraId="50BDAEBC" w14:textId="77777777" w:rsidR="00F720AD" w:rsidRPr="00F720AD" w:rsidRDefault="00F720AD" w:rsidP="00F720AD">
      <w:pPr>
        <w:pStyle w:val="LGTdoc"/>
        <w:numPr>
          <w:ilvl w:val="2"/>
          <w:numId w:val="40"/>
        </w:numPr>
        <w:spacing w:before="100" w:beforeAutospacing="1" w:after="180"/>
        <w:rPr>
          <w:rFonts w:ascii="Calibri" w:hAnsi="Calibri" w:cs="Calibri"/>
          <w:szCs w:val="20"/>
          <w:lang w:val="en-US"/>
        </w:rPr>
      </w:pPr>
      <w:r w:rsidRPr="00F720AD">
        <w:rPr>
          <w:rFonts w:ascii="Calibri" w:hAnsi="Calibri" w:cs="Calibri"/>
          <w:szCs w:val="20"/>
          <w:lang w:val="en-US"/>
        </w:rPr>
        <w:t>When HARQ feedback is enabled for groupcast, support (options as identified in RAN1#95):</w:t>
      </w:r>
    </w:p>
    <w:p w14:paraId="17E53C97" w14:textId="77777777" w:rsidR="00F720AD" w:rsidRPr="00F720AD" w:rsidRDefault="00F720AD" w:rsidP="00F720AD">
      <w:pPr>
        <w:pStyle w:val="LGTdoc"/>
        <w:numPr>
          <w:ilvl w:val="3"/>
          <w:numId w:val="40"/>
        </w:numPr>
        <w:spacing w:before="100" w:beforeAutospacing="1" w:after="180"/>
        <w:rPr>
          <w:rFonts w:ascii="Calibri" w:hAnsi="Calibri" w:cs="Calibri"/>
          <w:szCs w:val="20"/>
          <w:lang w:val="en-US"/>
        </w:rPr>
      </w:pPr>
      <w:r w:rsidRPr="00F720AD">
        <w:rPr>
          <w:rFonts w:ascii="Calibri" w:hAnsi="Calibri" w:cs="Calibri"/>
          <w:szCs w:val="20"/>
          <w:lang w:val="en-US"/>
        </w:rPr>
        <w:t>Option 1: Receiver UE transmits only HARQ NACK</w:t>
      </w:r>
    </w:p>
    <w:p w14:paraId="50521B9C" w14:textId="77777777" w:rsidR="00F720AD" w:rsidRPr="00F720AD" w:rsidRDefault="00F720AD" w:rsidP="00F720AD">
      <w:pPr>
        <w:pStyle w:val="LGTdoc"/>
        <w:numPr>
          <w:ilvl w:val="3"/>
          <w:numId w:val="40"/>
        </w:numPr>
        <w:spacing w:before="100" w:beforeAutospacing="1" w:after="180"/>
        <w:rPr>
          <w:rFonts w:ascii="Calibri" w:hAnsi="Calibri" w:cs="Calibri"/>
          <w:szCs w:val="20"/>
          <w:lang w:val="en-US"/>
        </w:rPr>
      </w:pPr>
      <w:r w:rsidRPr="00F720AD">
        <w:rPr>
          <w:rFonts w:ascii="Calibri" w:hAnsi="Calibri" w:cs="Calibri"/>
          <w:szCs w:val="20"/>
          <w:lang w:val="en-US"/>
        </w:rPr>
        <w:t>Option 2: Receiver UE transmits HARQ ACK/NACK</w:t>
      </w:r>
    </w:p>
    <w:p w14:paraId="78FA16B2" w14:textId="77777777" w:rsidR="00F720AD" w:rsidRPr="00F720AD" w:rsidRDefault="00F720AD" w:rsidP="00F720AD">
      <w:pPr>
        <w:pStyle w:val="LGTdoc"/>
        <w:numPr>
          <w:ilvl w:val="0"/>
          <w:numId w:val="40"/>
        </w:numPr>
        <w:spacing w:before="100" w:beforeAutospacing="1" w:after="180"/>
        <w:rPr>
          <w:rFonts w:ascii="Calibri" w:hAnsi="Calibri" w:cs="Calibri"/>
          <w:szCs w:val="20"/>
          <w:lang w:val="en-US"/>
        </w:rPr>
      </w:pPr>
      <w:r w:rsidRPr="00F720AD">
        <w:rPr>
          <w:rFonts w:ascii="Calibri" w:hAnsi="Calibri" w:cs="Calibri"/>
          <w:szCs w:val="20"/>
          <w:lang w:val="en-US"/>
        </w:rPr>
        <w:t>Note: RAN1 has not concluded the respective applicability of option 1 vs. option 2 yet</w:t>
      </w:r>
    </w:p>
    <w:p w14:paraId="339963CC" w14:textId="7CBF34DC" w:rsidR="00F720AD" w:rsidRPr="00F720AD" w:rsidRDefault="00F720AD" w:rsidP="00F720AD">
      <w:pPr>
        <w:rPr>
          <w:rFonts w:ascii="Calibri" w:hAnsi="Calibri"/>
          <w:sz w:val="24"/>
        </w:rPr>
      </w:pPr>
    </w:p>
    <w:p w14:paraId="780B3408" w14:textId="77777777" w:rsidR="00F720AD" w:rsidRPr="00F720AD" w:rsidRDefault="00F720AD" w:rsidP="00F720AD">
      <w:pPr>
        <w:pStyle w:val="LGTdoc"/>
        <w:numPr>
          <w:ilvl w:val="0"/>
          <w:numId w:val="48"/>
        </w:numPr>
        <w:spacing w:before="100" w:beforeAutospacing="1" w:after="180"/>
        <w:rPr>
          <w:rFonts w:ascii="Calibri" w:hAnsi="Calibri" w:cs="Calibri"/>
          <w:szCs w:val="20"/>
        </w:rPr>
      </w:pPr>
      <w:r w:rsidRPr="00F720AD">
        <w:rPr>
          <w:rFonts w:ascii="Calibri" w:hAnsi="Calibri" w:cs="Calibri"/>
          <w:szCs w:val="20"/>
        </w:rPr>
        <w:t>In HARQ feedback for groupcast,</w:t>
      </w:r>
    </w:p>
    <w:p w14:paraId="60D7FED5" w14:textId="77777777" w:rsidR="00F720AD" w:rsidRPr="00F720AD" w:rsidRDefault="00F720AD" w:rsidP="00F720AD">
      <w:pPr>
        <w:pStyle w:val="LGTdoc"/>
        <w:numPr>
          <w:ilvl w:val="1"/>
          <w:numId w:val="48"/>
        </w:numPr>
        <w:spacing w:before="100" w:beforeAutospacing="1" w:after="180"/>
        <w:rPr>
          <w:rFonts w:ascii="Calibri" w:hAnsi="Calibri" w:cs="Calibri"/>
          <w:szCs w:val="20"/>
        </w:rPr>
      </w:pPr>
      <w:r w:rsidRPr="00F720AD">
        <w:rPr>
          <w:rFonts w:ascii="Calibri" w:hAnsi="Calibri" w:cs="Calibri"/>
          <w:szCs w:val="20"/>
        </w:rPr>
        <w:t xml:space="preserve">When Option 1 is used for a groupcast transmission, it is supported </w:t>
      </w:r>
    </w:p>
    <w:p w14:paraId="595808D2" w14:textId="77777777" w:rsidR="00F720AD" w:rsidRPr="00F720AD" w:rsidRDefault="00F720AD" w:rsidP="00F720AD">
      <w:pPr>
        <w:pStyle w:val="LGTdoc"/>
        <w:numPr>
          <w:ilvl w:val="2"/>
          <w:numId w:val="48"/>
        </w:numPr>
        <w:spacing w:before="100" w:beforeAutospacing="1" w:after="180"/>
        <w:rPr>
          <w:rFonts w:ascii="Calibri" w:hAnsi="Calibri" w:cs="Calibri"/>
          <w:szCs w:val="20"/>
        </w:rPr>
      </w:pPr>
      <w:r w:rsidRPr="00F720AD">
        <w:rPr>
          <w:rFonts w:ascii="Calibri" w:hAnsi="Calibri" w:cs="Calibri"/>
          <w:szCs w:val="20"/>
        </w:rPr>
        <w:t>all the receiver UEs share a PSFCH</w:t>
      </w:r>
    </w:p>
    <w:p w14:paraId="21573928" w14:textId="77777777" w:rsidR="00F720AD" w:rsidRPr="00F720AD" w:rsidRDefault="00F720AD" w:rsidP="00F720AD">
      <w:pPr>
        <w:pStyle w:val="LGTdoc"/>
        <w:numPr>
          <w:ilvl w:val="2"/>
          <w:numId w:val="48"/>
        </w:numPr>
        <w:spacing w:before="100" w:beforeAutospacing="1" w:after="180"/>
        <w:rPr>
          <w:rFonts w:ascii="Calibri" w:hAnsi="Calibri" w:cs="Calibri"/>
          <w:szCs w:val="20"/>
        </w:rPr>
      </w:pPr>
      <w:r w:rsidRPr="00F720AD">
        <w:rPr>
          <w:rFonts w:ascii="Calibri" w:hAnsi="Calibri" w:cs="Calibri"/>
          <w:szCs w:val="20"/>
        </w:rPr>
        <w:t>FFS: a subset of the receiver UEs share a PSFCH</w:t>
      </w:r>
    </w:p>
    <w:p w14:paraId="2A387758" w14:textId="77777777" w:rsidR="00F720AD" w:rsidRPr="00F720AD" w:rsidRDefault="00F720AD" w:rsidP="00F720AD">
      <w:pPr>
        <w:pStyle w:val="LGTdoc"/>
        <w:numPr>
          <w:ilvl w:val="2"/>
          <w:numId w:val="48"/>
        </w:numPr>
        <w:spacing w:before="100" w:beforeAutospacing="1" w:after="180"/>
        <w:rPr>
          <w:rFonts w:ascii="Calibri" w:hAnsi="Calibri" w:cs="Calibri"/>
          <w:szCs w:val="20"/>
        </w:rPr>
      </w:pPr>
      <w:r w:rsidRPr="00F720AD">
        <w:rPr>
          <w:rFonts w:ascii="Calibri" w:hAnsi="Calibri" w:cs="Calibri"/>
          <w:szCs w:val="20"/>
        </w:rPr>
        <w:t>FFS: all or a subset of receiver UEs share a pool of PSFCH.</w:t>
      </w:r>
    </w:p>
    <w:p w14:paraId="53472D34" w14:textId="77777777" w:rsidR="00F720AD" w:rsidRPr="00F720AD" w:rsidRDefault="00F720AD" w:rsidP="00F720AD">
      <w:pPr>
        <w:pStyle w:val="LGTdoc"/>
        <w:numPr>
          <w:ilvl w:val="1"/>
          <w:numId w:val="48"/>
        </w:numPr>
        <w:spacing w:before="100" w:beforeAutospacing="1" w:after="180"/>
        <w:rPr>
          <w:rFonts w:ascii="Calibri" w:hAnsi="Calibri" w:cs="Calibri"/>
          <w:szCs w:val="20"/>
        </w:rPr>
      </w:pPr>
      <w:r w:rsidRPr="00F720AD">
        <w:rPr>
          <w:rFonts w:ascii="Calibri" w:hAnsi="Calibri" w:cs="Calibri"/>
          <w:szCs w:val="20"/>
        </w:rPr>
        <w:t xml:space="preserve">When Option 2 is used for a groupcast transmission, it is supported </w:t>
      </w:r>
    </w:p>
    <w:p w14:paraId="6C9E139B" w14:textId="77777777" w:rsidR="00F720AD" w:rsidRPr="00F720AD" w:rsidRDefault="00F720AD" w:rsidP="00F720AD">
      <w:pPr>
        <w:pStyle w:val="LGTdoc"/>
        <w:numPr>
          <w:ilvl w:val="2"/>
          <w:numId w:val="48"/>
        </w:numPr>
        <w:spacing w:before="100" w:beforeAutospacing="1" w:after="180"/>
        <w:rPr>
          <w:rFonts w:ascii="Calibri" w:hAnsi="Calibri" w:cs="Calibri"/>
          <w:szCs w:val="20"/>
        </w:rPr>
      </w:pPr>
      <w:r w:rsidRPr="00F720AD">
        <w:rPr>
          <w:rFonts w:ascii="Calibri" w:hAnsi="Calibri" w:cs="Calibri"/>
          <w:szCs w:val="20"/>
        </w:rPr>
        <w:t>each receiver UE uses a separate PSFCH for</w:t>
      </w:r>
      <w:r w:rsidRPr="00F720AD">
        <w:rPr>
          <w:rFonts w:ascii="Calibri" w:hAnsi="Calibri" w:cs="Calibri"/>
          <w:szCs w:val="20"/>
          <w:lang w:val="en-US"/>
        </w:rPr>
        <w:t xml:space="preserve"> HARQ ACK/NACK</w:t>
      </w:r>
      <w:r w:rsidRPr="00F720AD">
        <w:rPr>
          <w:rFonts w:ascii="Calibri" w:hAnsi="Calibri" w:cs="Calibri"/>
          <w:szCs w:val="20"/>
        </w:rPr>
        <w:t>.</w:t>
      </w:r>
    </w:p>
    <w:p w14:paraId="07631AD9" w14:textId="77777777" w:rsidR="00F720AD" w:rsidRPr="00F720AD" w:rsidRDefault="00F720AD" w:rsidP="00F720AD">
      <w:pPr>
        <w:pStyle w:val="LGTdoc"/>
        <w:numPr>
          <w:ilvl w:val="2"/>
          <w:numId w:val="48"/>
        </w:numPr>
        <w:spacing w:before="100" w:beforeAutospacing="1" w:after="180"/>
        <w:rPr>
          <w:rFonts w:ascii="Calibri" w:hAnsi="Calibri" w:cs="Calibri"/>
          <w:szCs w:val="20"/>
        </w:rPr>
      </w:pPr>
      <w:r w:rsidRPr="00F720AD">
        <w:rPr>
          <w:rFonts w:ascii="Calibri" w:hAnsi="Calibri" w:cs="Calibri"/>
          <w:szCs w:val="20"/>
        </w:rPr>
        <w:t>FFS: all or a subset of receiver UEs share a PSFCH for ACK transmission and another PSFCH for NACK transmission</w:t>
      </w:r>
    </w:p>
    <w:p w14:paraId="00099BED" w14:textId="77777777" w:rsidR="00F720AD" w:rsidRPr="00F720AD" w:rsidRDefault="00F720AD" w:rsidP="00F720AD">
      <w:pPr>
        <w:pStyle w:val="LGTdoc"/>
        <w:numPr>
          <w:ilvl w:val="1"/>
          <w:numId w:val="48"/>
        </w:numPr>
        <w:spacing w:before="100" w:beforeAutospacing="1" w:after="180"/>
        <w:rPr>
          <w:rFonts w:ascii="Calibri" w:hAnsi="Calibri" w:cs="Calibri"/>
          <w:szCs w:val="20"/>
        </w:rPr>
      </w:pPr>
      <w:r w:rsidRPr="00F720AD">
        <w:rPr>
          <w:rFonts w:ascii="Calibri" w:hAnsi="Calibri" w:cs="Calibri"/>
          <w:szCs w:val="20"/>
        </w:rPr>
        <w:t>FFS on which entity and how to allocate PSFCH resource to the receiver UE(s)</w:t>
      </w:r>
    </w:p>
    <w:p w14:paraId="0BAF8335" w14:textId="77777777" w:rsidR="00F720AD" w:rsidRPr="00F720AD" w:rsidRDefault="00F720AD" w:rsidP="00F720AD">
      <w:pPr>
        <w:pStyle w:val="LGTdoc"/>
        <w:numPr>
          <w:ilvl w:val="1"/>
          <w:numId w:val="48"/>
        </w:numPr>
        <w:spacing w:before="100" w:beforeAutospacing="1" w:after="180"/>
        <w:rPr>
          <w:rFonts w:ascii="Calibri" w:hAnsi="Calibri" w:cs="Calibri"/>
          <w:szCs w:val="20"/>
        </w:rPr>
      </w:pPr>
      <w:r w:rsidRPr="00F720AD">
        <w:rPr>
          <w:rFonts w:ascii="Calibri" w:hAnsi="Calibri" w:cs="Calibri"/>
          <w:szCs w:val="20"/>
        </w:rPr>
        <w:t>FFS whether or not to additionally support a mixture of option 1 and option 2 for a groupcast transmission</w:t>
      </w:r>
    </w:p>
    <w:p w14:paraId="67492CE5" w14:textId="77777777" w:rsidR="00F720AD" w:rsidRPr="00F720AD" w:rsidRDefault="00F720AD" w:rsidP="00F720AD">
      <w:pPr>
        <w:pStyle w:val="LGTdoc"/>
        <w:numPr>
          <w:ilvl w:val="0"/>
          <w:numId w:val="48"/>
        </w:numPr>
        <w:spacing w:before="100" w:beforeAutospacing="1" w:afterLines="0" w:after="60"/>
        <w:rPr>
          <w:rFonts w:ascii="Calibri" w:hAnsi="Calibri" w:cs="Calibri"/>
          <w:szCs w:val="20"/>
        </w:rPr>
      </w:pPr>
      <w:r w:rsidRPr="00F720AD">
        <w:rPr>
          <w:rFonts w:ascii="Calibri" w:hAnsi="Calibri" w:cs="Calibri"/>
          <w:szCs w:val="20"/>
        </w:rPr>
        <w:t>Note: Each PSFCH is mapped to a time, frequency, and code resource.</w:t>
      </w:r>
    </w:p>
    <w:p w14:paraId="2D45A180" w14:textId="77777777" w:rsidR="00F720AD" w:rsidRPr="00F720AD" w:rsidRDefault="00F720AD" w:rsidP="00F720AD">
      <w:pPr>
        <w:rPr>
          <w:rFonts w:ascii="Calibri" w:hAnsi="Calibri"/>
          <w:sz w:val="24"/>
        </w:rPr>
      </w:pPr>
    </w:p>
    <w:p w14:paraId="726CFBF8" w14:textId="77777777" w:rsidR="00F720AD" w:rsidRPr="00F720AD" w:rsidRDefault="00F720AD" w:rsidP="00F720AD">
      <w:pPr>
        <w:pStyle w:val="LGTdoc"/>
        <w:numPr>
          <w:ilvl w:val="0"/>
          <w:numId w:val="50"/>
        </w:numPr>
        <w:spacing w:before="100" w:beforeAutospacing="1" w:afterLines="0" w:after="60"/>
        <w:rPr>
          <w:rFonts w:ascii="Calibri" w:hAnsi="Calibri" w:cs="Calibri"/>
          <w:szCs w:val="20"/>
          <w:lang w:val="en-US"/>
        </w:rPr>
      </w:pPr>
      <w:r w:rsidRPr="00F720AD">
        <w:rPr>
          <w:rFonts w:ascii="Calibri" w:eastAsia="SimSun" w:hAnsi="Calibri" w:cs="Calibri" w:hint="eastAsia"/>
          <w:szCs w:val="20"/>
          <w:lang w:val="en-US" w:eastAsia="zh-CN"/>
        </w:rPr>
        <w:t>It is supported</w:t>
      </w:r>
      <w:r w:rsidRPr="00F720AD">
        <w:rPr>
          <w:rFonts w:ascii="Calibri" w:eastAsia="SimSun" w:hAnsi="Calibri" w:cs="Calibri"/>
          <w:szCs w:val="20"/>
          <w:lang w:val="en-US" w:eastAsia="zh-CN"/>
        </w:rPr>
        <w:t>,</w:t>
      </w:r>
      <w:r w:rsidRPr="00F720AD">
        <w:rPr>
          <w:rFonts w:ascii="Calibri" w:eastAsia="SimSun" w:hAnsi="Calibri" w:cs="Calibri" w:hint="eastAsia"/>
          <w:szCs w:val="20"/>
          <w:lang w:val="en-US" w:eastAsia="zh-CN"/>
        </w:rPr>
        <w:t xml:space="preserve"> </w:t>
      </w:r>
      <w:r w:rsidRPr="00F720AD">
        <w:rPr>
          <w:rFonts w:ascii="Calibri" w:eastAsia="SimSun" w:hAnsi="Calibri" w:cs="Calibri"/>
          <w:szCs w:val="20"/>
          <w:lang w:val="en-US" w:eastAsia="zh-CN"/>
        </w:rPr>
        <w:t xml:space="preserve">in a resource pool, that within the slots associated with the resource pool, </w:t>
      </w:r>
      <w:r w:rsidRPr="00F720AD">
        <w:rPr>
          <w:rFonts w:ascii="Calibri" w:eastAsia="SimSun" w:hAnsi="Calibri" w:cs="Calibri" w:hint="eastAsia"/>
          <w:szCs w:val="20"/>
          <w:lang w:val="en-US" w:eastAsia="zh-CN"/>
        </w:rPr>
        <w:t xml:space="preserve">PSFCH resources </w:t>
      </w:r>
      <w:r w:rsidRPr="00F720AD">
        <w:rPr>
          <w:rFonts w:ascii="Calibri" w:eastAsia="SimSun" w:hAnsi="Calibri" w:cs="Calibri"/>
          <w:szCs w:val="20"/>
          <w:lang w:val="en-US" w:eastAsia="zh-CN"/>
        </w:rPr>
        <w:t>can be (pre)configured periodically with a period of N slot(s)</w:t>
      </w:r>
    </w:p>
    <w:p w14:paraId="5A0B3EFF" w14:textId="77777777" w:rsidR="00F720AD" w:rsidRPr="00F720AD" w:rsidRDefault="00F720AD" w:rsidP="00F720AD">
      <w:pPr>
        <w:pStyle w:val="LGTdoc"/>
        <w:numPr>
          <w:ilvl w:val="1"/>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N is configurable, with the following values</w:t>
      </w:r>
    </w:p>
    <w:p w14:paraId="7C7C97AC" w14:textId="77777777" w:rsidR="00F720AD" w:rsidRPr="00F720AD" w:rsidRDefault="00F720AD" w:rsidP="00F720AD">
      <w:pPr>
        <w:pStyle w:val="LGTdoc"/>
        <w:numPr>
          <w:ilvl w:val="2"/>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1</w:t>
      </w:r>
    </w:p>
    <w:p w14:paraId="52D395EC" w14:textId="77777777" w:rsidR="00F720AD" w:rsidRPr="00F720AD" w:rsidRDefault="00F720AD" w:rsidP="00F720AD">
      <w:pPr>
        <w:pStyle w:val="LGTdoc"/>
        <w:numPr>
          <w:ilvl w:val="2"/>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At least one more value &gt;1</w:t>
      </w:r>
    </w:p>
    <w:p w14:paraId="1A2B6311" w14:textId="77777777" w:rsidR="00F720AD" w:rsidRPr="00F720AD" w:rsidRDefault="00F720AD" w:rsidP="00F720AD">
      <w:pPr>
        <w:pStyle w:val="LGTdoc"/>
        <w:numPr>
          <w:ilvl w:val="3"/>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FFS details</w:t>
      </w:r>
    </w:p>
    <w:p w14:paraId="0D843EF9" w14:textId="77777777" w:rsidR="00F720AD" w:rsidRPr="00F720AD" w:rsidRDefault="00F720AD" w:rsidP="00F720AD">
      <w:pPr>
        <w:pStyle w:val="LGTdoc"/>
        <w:numPr>
          <w:ilvl w:val="1"/>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 xml:space="preserve">The configuration should also include the possibility of no resource for PSFCH. In this case, </w:t>
      </w:r>
      <w:r w:rsidRPr="00F720AD">
        <w:rPr>
          <w:rFonts w:ascii="Calibri" w:eastAsia="SimSun" w:hAnsi="Calibri" w:cs="Calibri"/>
          <w:szCs w:val="20"/>
          <w:lang w:val="en-US" w:eastAsia="zh-CN"/>
        </w:rPr>
        <w:lastRenderedPageBreak/>
        <w:t>HARQ feedback for all transmissions in the resource pool is disabled</w:t>
      </w:r>
    </w:p>
    <w:p w14:paraId="257087FD" w14:textId="77777777" w:rsidR="00F720AD" w:rsidRPr="00F720AD" w:rsidRDefault="00F720AD" w:rsidP="00F720AD">
      <w:pPr>
        <w:pStyle w:val="LGTdoc"/>
        <w:numPr>
          <w:ilvl w:val="0"/>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HARQ feedback for transmissions in a resource pool can only be sent on PSFCH in the same resource pool</w:t>
      </w:r>
    </w:p>
    <w:p w14:paraId="64B442A1" w14:textId="77777777" w:rsidR="00F720AD" w:rsidRPr="00F720AD" w:rsidRDefault="00F720AD" w:rsidP="00F720AD">
      <w:pPr>
        <w:rPr>
          <w:rFonts w:ascii="Calibri" w:hAnsi="Calibri"/>
          <w:sz w:val="24"/>
        </w:rPr>
      </w:pPr>
    </w:p>
    <w:p w14:paraId="40E65FB3" w14:textId="77777777" w:rsidR="00F720AD" w:rsidRPr="00F720AD" w:rsidRDefault="00F720AD" w:rsidP="00F720AD">
      <w:pPr>
        <w:pStyle w:val="LGTdoc"/>
        <w:numPr>
          <w:ilvl w:val="0"/>
          <w:numId w:val="51"/>
        </w:numPr>
        <w:spacing w:before="100" w:beforeAutospacing="1" w:afterLines="0" w:after="60"/>
        <w:rPr>
          <w:rFonts w:ascii="Calibri" w:hAnsi="Calibri" w:cs="Calibri"/>
          <w:szCs w:val="20"/>
          <w:lang w:val="en-US"/>
        </w:rPr>
      </w:pPr>
      <w:r w:rsidRPr="00F720AD">
        <w:rPr>
          <w:rFonts w:ascii="Calibri" w:hAnsi="Calibri" w:cs="Calibri" w:hint="eastAsia"/>
          <w:szCs w:val="20"/>
          <w:lang w:val="en-US"/>
        </w:rPr>
        <w:t xml:space="preserve">Support </w:t>
      </w:r>
      <w:r w:rsidRPr="00F720AD">
        <w:rPr>
          <w:rFonts w:ascii="Calibri" w:hAnsi="Calibri" w:cs="Calibri"/>
          <w:szCs w:val="20"/>
          <w:lang w:val="en-US"/>
        </w:rPr>
        <w:t xml:space="preserve">at least </w:t>
      </w:r>
      <w:r w:rsidRPr="00F720AD">
        <w:rPr>
          <w:rFonts w:ascii="Calibri" w:hAnsi="Calibri" w:cs="Calibri" w:hint="eastAsia"/>
          <w:szCs w:val="20"/>
          <w:lang w:val="en-US"/>
        </w:rPr>
        <w:t>Sidelink CSI-RS for CQI/RI measurement</w:t>
      </w:r>
    </w:p>
    <w:p w14:paraId="60F22C91" w14:textId="77777777" w:rsidR="00F720AD" w:rsidRPr="00F720AD" w:rsidRDefault="00F720AD" w:rsidP="00F720AD">
      <w:pPr>
        <w:pStyle w:val="LGTdoc"/>
        <w:numPr>
          <w:ilvl w:val="1"/>
          <w:numId w:val="51"/>
        </w:numPr>
        <w:spacing w:before="100" w:beforeAutospacing="1" w:afterLines="0" w:after="60"/>
        <w:rPr>
          <w:rFonts w:ascii="Calibri" w:hAnsi="Calibri" w:cs="Calibri"/>
          <w:szCs w:val="20"/>
          <w:lang w:val="en-US"/>
        </w:rPr>
      </w:pPr>
      <w:r w:rsidRPr="00F720AD">
        <w:rPr>
          <w:rFonts w:ascii="Calibri" w:hAnsi="Calibri" w:cs="Calibri"/>
          <w:szCs w:val="20"/>
          <w:lang w:val="en-US"/>
        </w:rPr>
        <w:t>S</w:t>
      </w:r>
      <w:r w:rsidRPr="00F720AD">
        <w:rPr>
          <w:rFonts w:ascii="Calibri" w:hAnsi="Calibri" w:cs="Calibri" w:hint="eastAsia"/>
          <w:szCs w:val="20"/>
          <w:lang w:val="en-US"/>
        </w:rPr>
        <w:t xml:space="preserve">idelink CSI-RS </w:t>
      </w:r>
      <w:r w:rsidRPr="00F720AD">
        <w:rPr>
          <w:rFonts w:ascii="Calibri" w:hAnsi="Calibri" w:cs="Calibri"/>
          <w:szCs w:val="20"/>
          <w:lang w:val="en-US"/>
        </w:rPr>
        <w:t>is confined within the PSSCH transmission</w:t>
      </w:r>
    </w:p>
    <w:p w14:paraId="691DAADB" w14:textId="77777777" w:rsidR="00F720AD" w:rsidRPr="00F720AD" w:rsidRDefault="00F720AD" w:rsidP="00F720AD">
      <w:pPr>
        <w:rPr>
          <w:rFonts w:ascii="Calibri" w:hAnsi="Calibri"/>
          <w:sz w:val="24"/>
        </w:rPr>
      </w:pPr>
    </w:p>
    <w:p w14:paraId="7F799598" w14:textId="77777777" w:rsidR="00F720AD" w:rsidRPr="00F720AD" w:rsidRDefault="00F720AD" w:rsidP="00F720AD">
      <w:pPr>
        <w:ind w:left="1440" w:hanging="1440"/>
        <w:rPr>
          <w:sz w:val="22"/>
          <w:highlight w:val="darkYellow"/>
          <w:lang w:val="en-US"/>
        </w:rPr>
      </w:pPr>
      <w:r w:rsidRPr="00F720AD">
        <w:rPr>
          <w:sz w:val="22"/>
          <w:highlight w:val="darkYellow"/>
          <w:lang w:val="en-US"/>
        </w:rPr>
        <w:t>Working assumption:</w:t>
      </w:r>
    </w:p>
    <w:p w14:paraId="766CE39F" w14:textId="77777777" w:rsidR="00F720AD" w:rsidRPr="00F720AD" w:rsidRDefault="00F720AD" w:rsidP="00F720AD">
      <w:pPr>
        <w:pStyle w:val="LGTdoc"/>
        <w:numPr>
          <w:ilvl w:val="0"/>
          <w:numId w:val="49"/>
        </w:numPr>
        <w:spacing w:before="100" w:beforeAutospacing="1" w:afterLines="0" w:after="60"/>
        <w:rPr>
          <w:rFonts w:ascii="Calibri" w:hAnsi="Calibri" w:cs="Calibri"/>
          <w:szCs w:val="20"/>
          <w:lang w:val="en-US"/>
        </w:rPr>
      </w:pPr>
      <w:r w:rsidRPr="00F720AD">
        <w:rPr>
          <w:rFonts w:ascii="Calibri" w:hAnsi="Calibri" w:cs="Calibri"/>
          <w:szCs w:val="20"/>
          <w:lang w:val="en-US"/>
        </w:rPr>
        <w:t xml:space="preserve">Regarding the use of TX-RX </w:t>
      </w:r>
      <w:r w:rsidRPr="00F720AD">
        <w:rPr>
          <w:rFonts w:ascii="Calibri" w:eastAsia="SimSun" w:hAnsi="Calibri" w:cs="Calibri" w:hint="eastAsia"/>
          <w:szCs w:val="20"/>
          <w:lang w:val="en-US" w:eastAsia="zh-CN"/>
        </w:rPr>
        <w:t xml:space="preserve">geographical </w:t>
      </w:r>
      <w:r w:rsidRPr="00F720AD">
        <w:rPr>
          <w:rFonts w:ascii="Calibri" w:hAnsi="Calibri" w:cs="Calibri"/>
          <w:szCs w:val="20"/>
          <w:lang w:val="en-US"/>
        </w:rPr>
        <w:t>distance and/or RSRP</w:t>
      </w:r>
      <w:r w:rsidRPr="00F720AD">
        <w:rPr>
          <w:rFonts w:ascii="Calibri" w:hAnsi="Calibri" w:cs="Calibri" w:hint="eastAsia"/>
          <w:szCs w:val="20"/>
          <w:lang w:val="en-US"/>
        </w:rPr>
        <w:t xml:space="preserve"> </w:t>
      </w:r>
      <w:r w:rsidRPr="00F720AD">
        <w:rPr>
          <w:rFonts w:ascii="Calibri" w:eastAsia="SimSun" w:hAnsi="Calibri" w:cs="Calibri" w:hint="eastAsia"/>
          <w:szCs w:val="20"/>
          <w:lang w:val="en-US" w:eastAsia="zh-CN"/>
        </w:rPr>
        <w:t>in determining whether to send HARQ feedback</w:t>
      </w:r>
      <w:r w:rsidRPr="00F720AD">
        <w:rPr>
          <w:rFonts w:ascii="Calibri" w:eastAsia="SimSun" w:hAnsi="Calibri" w:cs="Calibri"/>
          <w:szCs w:val="20"/>
          <w:lang w:val="en-US" w:eastAsia="zh-CN"/>
        </w:rPr>
        <w:t xml:space="preserve"> for groupcast</w:t>
      </w:r>
    </w:p>
    <w:p w14:paraId="4A655142" w14:textId="77777777" w:rsidR="00F720AD" w:rsidRPr="00F720AD" w:rsidRDefault="00F720AD" w:rsidP="00F720AD">
      <w:pPr>
        <w:pStyle w:val="LGTdoc"/>
        <w:numPr>
          <w:ilvl w:val="1"/>
          <w:numId w:val="49"/>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 xml:space="preserve">Support at least </w:t>
      </w:r>
      <w:r w:rsidRPr="00F720AD">
        <w:rPr>
          <w:rFonts w:ascii="Calibri" w:hAnsi="Calibri" w:cs="Calibri"/>
          <w:szCs w:val="20"/>
          <w:lang w:val="en-US"/>
        </w:rPr>
        <w:t xml:space="preserve">the use of TX-RX </w:t>
      </w:r>
      <w:r w:rsidRPr="00F720AD">
        <w:rPr>
          <w:rFonts w:ascii="Calibri" w:eastAsia="SimSun" w:hAnsi="Calibri" w:cs="Calibri" w:hint="eastAsia"/>
          <w:szCs w:val="20"/>
          <w:lang w:val="en-US" w:eastAsia="zh-CN"/>
        </w:rPr>
        <w:t xml:space="preserve">geographical </w:t>
      </w:r>
      <w:r w:rsidRPr="00F720AD">
        <w:rPr>
          <w:rFonts w:ascii="Calibri" w:hAnsi="Calibri" w:cs="Calibri"/>
          <w:szCs w:val="20"/>
          <w:lang w:val="en-US"/>
        </w:rPr>
        <w:t>distance</w:t>
      </w:r>
    </w:p>
    <w:p w14:paraId="2BEB2C9E" w14:textId="77777777" w:rsidR="00F720AD" w:rsidRPr="00F720AD" w:rsidRDefault="00F720AD" w:rsidP="00F720AD">
      <w:pPr>
        <w:pStyle w:val="LGTdoc"/>
        <w:numPr>
          <w:ilvl w:val="2"/>
          <w:numId w:val="49"/>
        </w:numPr>
        <w:spacing w:before="100" w:beforeAutospacing="1" w:afterLines="0" w:after="60"/>
        <w:rPr>
          <w:rFonts w:ascii="Calibri" w:hAnsi="Calibri" w:cs="Calibri"/>
          <w:szCs w:val="20"/>
          <w:lang w:val="en-US"/>
        </w:rPr>
      </w:pPr>
      <w:r w:rsidRPr="00F720AD">
        <w:rPr>
          <w:rFonts w:ascii="Calibri" w:hAnsi="Calibri" w:cs="Calibri"/>
          <w:szCs w:val="20"/>
          <w:lang w:val="en-US"/>
        </w:rPr>
        <w:t xml:space="preserve">FFS whether or not to additionally use </w:t>
      </w:r>
      <w:r w:rsidRPr="00F720AD">
        <w:rPr>
          <w:rFonts w:ascii="Calibri" w:eastAsia="SimSun" w:hAnsi="Calibri" w:cs="Calibri" w:hint="eastAsia"/>
          <w:szCs w:val="20"/>
          <w:lang w:val="en-US" w:eastAsia="zh-CN"/>
        </w:rPr>
        <w:t>L1-</w:t>
      </w:r>
      <w:r w:rsidRPr="00F720AD">
        <w:rPr>
          <w:rFonts w:ascii="Calibri" w:hAnsi="Calibri" w:cs="Calibri"/>
          <w:szCs w:val="20"/>
          <w:lang w:val="en-US"/>
        </w:rPr>
        <w:t>RSRP</w:t>
      </w:r>
    </w:p>
    <w:p w14:paraId="781B627E" w14:textId="77777777" w:rsidR="00F720AD" w:rsidRPr="00F720AD" w:rsidRDefault="00F720AD" w:rsidP="00F720AD">
      <w:pPr>
        <w:pStyle w:val="LGTdoc"/>
        <w:numPr>
          <w:ilvl w:val="0"/>
          <w:numId w:val="49"/>
        </w:numPr>
        <w:spacing w:before="100" w:beforeAutospacing="1" w:afterLines="0" w:after="60"/>
        <w:rPr>
          <w:rFonts w:ascii="Calibri" w:hAnsi="Calibri" w:cs="Calibri"/>
          <w:szCs w:val="20"/>
          <w:lang w:val="en-US"/>
        </w:rPr>
      </w:pPr>
      <w:r w:rsidRPr="00F720AD">
        <w:rPr>
          <w:rFonts w:ascii="Calibri" w:hAnsi="Calibri" w:cs="Calibri"/>
          <w:szCs w:val="20"/>
          <w:lang w:val="en-US"/>
        </w:rPr>
        <w:t>Companies are encouraged to perform additional evaulations/analysis</w:t>
      </w:r>
    </w:p>
    <w:p w14:paraId="7D471E13" w14:textId="77777777" w:rsidR="00F720AD" w:rsidRPr="00F720AD" w:rsidRDefault="00F720AD" w:rsidP="00EB2677">
      <w:pPr>
        <w:ind w:left="0" w:firstLine="0"/>
      </w:pPr>
    </w:p>
    <w:sectPr w:rsidR="00F720AD" w:rsidRPr="00F720AD" w:rsidSect="00BC070F">
      <w:type w:val="continuous"/>
      <w:pgSz w:w="11907" w:h="16839" w:code="9"/>
      <w:pgMar w:top="1418" w:right="1134" w:bottom="1134" w:left="1134" w:header="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36D9C" w14:textId="77777777" w:rsidR="001A322A" w:rsidRDefault="001A322A" w:rsidP="009934DD">
      <w:pPr>
        <w:spacing w:before="0" w:after="0" w:line="240" w:lineRule="auto"/>
      </w:pPr>
      <w:r>
        <w:separator/>
      </w:r>
    </w:p>
  </w:endnote>
  <w:endnote w:type="continuationSeparator" w:id="0">
    <w:p w14:paraId="61E4321D" w14:textId="77777777" w:rsidR="001A322A" w:rsidRDefault="001A322A" w:rsidP="009934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53EED" w14:textId="77777777" w:rsidR="001A322A" w:rsidRDefault="001A322A" w:rsidP="009934DD">
      <w:pPr>
        <w:spacing w:before="0" w:after="0" w:line="240" w:lineRule="auto"/>
      </w:pPr>
      <w:r>
        <w:separator/>
      </w:r>
    </w:p>
  </w:footnote>
  <w:footnote w:type="continuationSeparator" w:id="0">
    <w:p w14:paraId="7553FF8B" w14:textId="77777777" w:rsidR="001A322A" w:rsidRDefault="001A322A" w:rsidP="009934D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8FB"/>
    <w:multiLevelType w:val="hybridMultilevel"/>
    <w:tmpl w:val="BEAC8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바탕"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03A5F"/>
    <w:multiLevelType w:val="hybridMultilevel"/>
    <w:tmpl w:val="106096E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42EF1"/>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42C2288"/>
    <w:multiLevelType w:val="hybridMultilevel"/>
    <w:tmpl w:val="20EC5AEC"/>
    <w:lvl w:ilvl="0" w:tplc="04090001">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743223F"/>
    <w:multiLevelType w:val="hybridMultilevel"/>
    <w:tmpl w:val="85C0A530"/>
    <w:lvl w:ilvl="0" w:tplc="14320C90">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5">
      <w:start w:val="1"/>
      <w:numFmt w:val="bullet"/>
      <w:lvlText w:val=""/>
      <w:lvlJc w:val="left"/>
      <w:pPr>
        <w:tabs>
          <w:tab w:val="num" w:pos="2000"/>
        </w:tabs>
        <w:ind w:left="20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0" w15:restartNumberingAfterBreak="0">
    <w:nsid w:val="1B583921"/>
    <w:multiLevelType w:val="hybridMultilevel"/>
    <w:tmpl w:val="FC76D556"/>
    <w:lvl w:ilvl="0" w:tplc="4418BDBE">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598E1456">
      <w:start w:val="1"/>
      <w:numFmt w:val="bullet"/>
      <w:lvlText w:val="–"/>
      <w:lvlJc w:val="left"/>
      <w:pPr>
        <w:ind w:left="1600" w:hanging="400"/>
      </w:pPr>
      <w:rPr>
        <w:rFonts w:ascii="맑은 고딕" w:eastAsia="맑은 고딕" w:hAnsi="맑은 고딕" w:hint="eastAsia"/>
      </w:rPr>
    </w:lvl>
    <w:lvl w:ilvl="3" w:tplc="F4924FB4">
      <w:start w:val="2655"/>
      <w:numFmt w:val="bullet"/>
      <w:lvlText w:val="»"/>
      <w:lvlJc w:val="left"/>
      <w:pPr>
        <w:ind w:left="2000" w:hanging="400"/>
      </w:pPr>
      <w:rPr>
        <w:rFonts w:ascii="Arial" w:hAnsi="Arial" w:hint="default"/>
      </w:rPr>
    </w:lvl>
    <w:lvl w:ilvl="4" w:tplc="18D4D8DA">
      <w:numFmt w:val="bullet"/>
      <w:lvlText w:val="-"/>
      <w:lvlJc w:val="left"/>
      <w:pPr>
        <w:ind w:left="2400" w:hanging="400"/>
      </w:pPr>
      <w:rPr>
        <w:rFonts w:ascii="Times New Roman" w:eastAsia="SimSun" w:hAnsi="Times New Roman" w:cs="Times New Roman" w:hint="default"/>
      </w:rPr>
    </w:lvl>
    <w:lvl w:ilvl="5" w:tplc="4418BDB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C580FF3"/>
    <w:multiLevelType w:val="hybridMultilevel"/>
    <w:tmpl w:val="D2521FF4"/>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9754C7"/>
    <w:multiLevelType w:val="hybridMultilevel"/>
    <w:tmpl w:val="09A085C2"/>
    <w:lvl w:ilvl="0" w:tplc="686A0458">
      <w:start w:val="2"/>
      <w:numFmt w:val="bullet"/>
      <w:lvlText w:val="-"/>
      <w:lvlJc w:val="left"/>
      <w:pPr>
        <w:ind w:left="760" w:hanging="360"/>
      </w:pPr>
      <w:rPr>
        <w:rFonts w:ascii="Calibri" w:eastAsia="바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E765537"/>
    <w:multiLevelType w:val="hybridMultilevel"/>
    <w:tmpl w:val="092E7B48"/>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F4924FB4">
      <w:start w:val="2655"/>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442C7A"/>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17" w15:restartNumberingAfterBreak="0">
    <w:nsid w:val="34E16690"/>
    <w:multiLevelType w:val="hybridMultilevel"/>
    <w:tmpl w:val="BC1E84E0"/>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78B1D8A"/>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맑은 고딕" w:eastAsia="맑은 고딕" w:hAnsi="맑은 고딕"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94781E"/>
    <w:multiLevelType w:val="hybridMultilevel"/>
    <w:tmpl w:val="4E0A5974"/>
    <w:lvl w:ilvl="0" w:tplc="5A40BFAA">
      <w:start w:val="60"/>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8"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7A5DCC"/>
    <w:multiLevelType w:val="hybridMultilevel"/>
    <w:tmpl w:val="33FA64A2"/>
    <w:lvl w:ilvl="0" w:tplc="04090001">
      <w:start w:val="1"/>
      <w:numFmt w:val="bullet"/>
      <w:lvlText w:val=""/>
      <w:lvlJc w:val="left"/>
      <w:pPr>
        <w:ind w:left="1342" w:hanging="400"/>
      </w:pPr>
      <w:rPr>
        <w:rFonts w:ascii="Wingdings" w:hAnsi="Wingdings" w:hint="default"/>
      </w:rPr>
    </w:lvl>
    <w:lvl w:ilvl="1" w:tplc="04090003" w:tentative="1">
      <w:start w:val="1"/>
      <w:numFmt w:val="bullet"/>
      <w:lvlText w:val=""/>
      <w:lvlJc w:val="left"/>
      <w:pPr>
        <w:ind w:left="1742" w:hanging="400"/>
      </w:pPr>
      <w:rPr>
        <w:rFonts w:ascii="Wingdings" w:hAnsi="Wingdings" w:hint="default"/>
      </w:rPr>
    </w:lvl>
    <w:lvl w:ilvl="2" w:tplc="04090005" w:tentative="1">
      <w:start w:val="1"/>
      <w:numFmt w:val="bullet"/>
      <w:lvlText w:val=""/>
      <w:lvlJc w:val="left"/>
      <w:pPr>
        <w:ind w:left="2142" w:hanging="400"/>
      </w:pPr>
      <w:rPr>
        <w:rFonts w:ascii="Wingdings" w:hAnsi="Wingdings" w:hint="default"/>
      </w:rPr>
    </w:lvl>
    <w:lvl w:ilvl="3" w:tplc="04090001" w:tentative="1">
      <w:start w:val="1"/>
      <w:numFmt w:val="bullet"/>
      <w:lvlText w:val=""/>
      <w:lvlJc w:val="left"/>
      <w:pPr>
        <w:ind w:left="2542" w:hanging="400"/>
      </w:pPr>
      <w:rPr>
        <w:rFonts w:ascii="Wingdings" w:hAnsi="Wingdings" w:hint="default"/>
      </w:rPr>
    </w:lvl>
    <w:lvl w:ilvl="4" w:tplc="04090003" w:tentative="1">
      <w:start w:val="1"/>
      <w:numFmt w:val="bullet"/>
      <w:lvlText w:val=""/>
      <w:lvlJc w:val="left"/>
      <w:pPr>
        <w:ind w:left="2942" w:hanging="400"/>
      </w:pPr>
      <w:rPr>
        <w:rFonts w:ascii="Wingdings" w:hAnsi="Wingdings" w:hint="default"/>
      </w:rPr>
    </w:lvl>
    <w:lvl w:ilvl="5" w:tplc="04090005" w:tentative="1">
      <w:start w:val="1"/>
      <w:numFmt w:val="bullet"/>
      <w:lvlText w:val=""/>
      <w:lvlJc w:val="left"/>
      <w:pPr>
        <w:ind w:left="3342" w:hanging="400"/>
      </w:pPr>
      <w:rPr>
        <w:rFonts w:ascii="Wingdings" w:hAnsi="Wingdings" w:hint="default"/>
      </w:rPr>
    </w:lvl>
    <w:lvl w:ilvl="6" w:tplc="04090001" w:tentative="1">
      <w:start w:val="1"/>
      <w:numFmt w:val="bullet"/>
      <w:lvlText w:val=""/>
      <w:lvlJc w:val="left"/>
      <w:pPr>
        <w:ind w:left="3742" w:hanging="400"/>
      </w:pPr>
      <w:rPr>
        <w:rFonts w:ascii="Wingdings" w:hAnsi="Wingdings" w:hint="default"/>
      </w:rPr>
    </w:lvl>
    <w:lvl w:ilvl="7" w:tplc="04090003" w:tentative="1">
      <w:start w:val="1"/>
      <w:numFmt w:val="bullet"/>
      <w:lvlText w:val=""/>
      <w:lvlJc w:val="left"/>
      <w:pPr>
        <w:ind w:left="4142" w:hanging="400"/>
      </w:pPr>
      <w:rPr>
        <w:rFonts w:ascii="Wingdings" w:hAnsi="Wingdings" w:hint="default"/>
      </w:rPr>
    </w:lvl>
    <w:lvl w:ilvl="8" w:tplc="04090005" w:tentative="1">
      <w:start w:val="1"/>
      <w:numFmt w:val="bullet"/>
      <w:lvlText w:val=""/>
      <w:lvlJc w:val="left"/>
      <w:pPr>
        <w:ind w:left="4542" w:hanging="400"/>
      </w:pPr>
      <w:rPr>
        <w:rFonts w:ascii="Wingdings" w:hAnsi="Wingdings" w:hint="default"/>
      </w:rPr>
    </w:lvl>
  </w:abstractNum>
  <w:abstractNum w:abstractNumId="33"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CC7180"/>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35" w15:restartNumberingAfterBreak="0">
    <w:nsid w:val="6C2224A2"/>
    <w:multiLevelType w:val="hybridMultilevel"/>
    <w:tmpl w:val="20BC3510"/>
    <w:lvl w:ilvl="0" w:tplc="598E1456">
      <w:start w:val="1"/>
      <w:numFmt w:val="bullet"/>
      <w:lvlText w:val="–"/>
      <w:lvlJc w:val="left"/>
      <w:pPr>
        <w:ind w:left="1600" w:hanging="400"/>
      </w:pPr>
      <w:rPr>
        <w:rFonts w:ascii="맑은 고딕" w:eastAsia="맑은 고딕" w:hAnsi="맑은 고딕" w:hint="eastAsia"/>
      </w:rPr>
    </w:lvl>
    <w:lvl w:ilvl="1" w:tplc="04090009">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6"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354BB8"/>
    <w:multiLevelType w:val="hybridMultilevel"/>
    <w:tmpl w:val="634A871A"/>
    <w:lvl w:ilvl="0" w:tplc="1D7A14CE">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38" w15:restartNumberingAfterBreak="0">
    <w:nsid w:val="6EE232DD"/>
    <w:multiLevelType w:val="hybridMultilevel"/>
    <w:tmpl w:val="BDE0AACC"/>
    <w:lvl w:ilvl="0" w:tplc="598E1456">
      <w:start w:val="1"/>
      <w:numFmt w:val="bullet"/>
      <w:lvlText w:val="–"/>
      <w:lvlJc w:val="left"/>
      <w:pPr>
        <w:ind w:left="826" w:hanging="400"/>
      </w:pPr>
      <w:rPr>
        <w:rFonts w:ascii="맑은 고딕" w:eastAsia="맑은 고딕" w:hAnsi="맑은 고딕" w:hint="eastAsia"/>
      </w:rPr>
    </w:lvl>
    <w:lvl w:ilvl="1" w:tplc="04090009">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9"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맑은 고딕" w:eastAsia="맑은 고딕" w:hAnsi="맑은 고딕"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40"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SimSun"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DC71C70"/>
    <w:multiLevelType w:val="hybridMultilevel"/>
    <w:tmpl w:val="83DAD9A6"/>
    <w:lvl w:ilvl="0" w:tplc="56822F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20"/>
  </w:num>
  <w:num w:numId="4">
    <w:abstractNumId w:val="23"/>
  </w:num>
  <w:num w:numId="5">
    <w:abstractNumId w:val="7"/>
  </w:num>
  <w:num w:numId="6">
    <w:abstractNumId w:val="31"/>
  </w:num>
  <w:num w:numId="7">
    <w:abstractNumId w:val="14"/>
  </w:num>
  <w:num w:numId="8">
    <w:abstractNumId w:val="16"/>
  </w:num>
  <w:num w:numId="9">
    <w:abstractNumId w:val="27"/>
  </w:num>
  <w:num w:numId="10">
    <w:abstractNumId w:val="7"/>
  </w:num>
  <w:num w:numId="11">
    <w:abstractNumId w:val="34"/>
  </w:num>
  <w:num w:numId="12">
    <w:abstractNumId w:val="22"/>
  </w:num>
  <w:num w:numId="13">
    <w:abstractNumId w:val="35"/>
  </w:num>
  <w:num w:numId="14">
    <w:abstractNumId w:val="13"/>
  </w:num>
  <w:num w:numId="15">
    <w:abstractNumId w:val="38"/>
  </w:num>
  <w:num w:numId="16">
    <w:abstractNumId w:val="42"/>
  </w:num>
  <w:num w:numId="17">
    <w:abstractNumId w:val="3"/>
  </w:num>
  <w:num w:numId="18">
    <w:abstractNumId w:val="4"/>
  </w:num>
  <w:num w:numId="19">
    <w:abstractNumId w:val="5"/>
  </w:num>
  <w:num w:numId="20">
    <w:abstractNumId w:val="2"/>
  </w:num>
  <w:num w:numId="21">
    <w:abstractNumId w:val="30"/>
  </w:num>
  <w:num w:numId="22">
    <w:abstractNumId w:val="37"/>
  </w:num>
  <w:num w:numId="23">
    <w:abstractNumId w:val="10"/>
  </w:num>
  <w:num w:numId="24">
    <w:abstractNumId w:val="12"/>
  </w:num>
  <w:num w:numId="25">
    <w:abstractNumId w:val="11"/>
  </w:num>
  <w:num w:numId="26">
    <w:abstractNumId w:val="8"/>
  </w:num>
  <w:num w:numId="27">
    <w:abstractNumId w:val="45"/>
  </w:num>
  <w:num w:numId="28">
    <w:abstractNumId w:val="39"/>
  </w:num>
  <w:num w:numId="29">
    <w:abstractNumId w:val="17"/>
  </w:num>
  <w:num w:numId="30">
    <w:abstractNumId w:val="32"/>
  </w:num>
  <w:num w:numId="31">
    <w:abstractNumId w:val="1"/>
  </w:num>
  <w:num w:numId="32">
    <w:abstractNumId w:val="19"/>
  </w:num>
  <w:num w:numId="33">
    <w:abstractNumId w:val="44"/>
  </w:num>
  <w:num w:numId="34">
    <w:abstractNumId w:val="19"/>
  </w:num>
  <w:num w:numId="35">
    <w:abstractNumId w:val="44"/>
  </w:num>
  <w:num w:numId="36">
    <w:abstractNumId w:val="22"/>
  </w:num>
  <w:num w:numId="37">
    <w:abstractNumId w:val="9"/>
  </w:num>
  <w:num w:numId="38">
    <w:abstractNumId w:val="29"/>
  </w:num>
  <w:num w:numId="39">
    <w:abstractNumId w:val="6"/>
  </w:num>
  <w:num w:numId="40">
    <w:abstractNumId w:val="33"/>
  </w:num>
  <w:num w:numId="41">
    <w:abstractNumId w:val="40"/>
  </w:num>
  <w:num w:numId="42">
    <w:abstractNumId w:val="21"/>
  </w:num>
  <w:num w:numId="43">
    <w:abstractNumId w:val="46"/>
  </w:num>
  <w:num w:numId="44">
    <w:abstractNumId w:val="25"/>
  </w:num>
  <w:num w:numId="45">
    <w:abstractNumId w:val="43"/>
  </w:num>
  <w:num w:numId="46">
    <w:abstractNumId w:val="18"/>
  </w:num>
  <w:num w:numId="47">
    <w:abstractNumId w:val="15"/>
  </w:num>
  <w:num w:numId="48">
    <w:abstractNumId w:val="26"/>
  </w:num>
  <w:num w:numId="49">
    <w:abstractNumId w:val="36"/>
  </w:num>
  <w:num w:numId="50">
    <w:abstractNumId w:val="24"/>
  </w:num>
  <w:num w:numId="51">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0EA"/>
    <w:rsid w:val="0000131E"/>
    <w:rsid w:val="0000420C"/>
    <w:rsid w:val="0000583A"/>
    <w:rsid w:val="00005B69"/>
    <w:rsid w:val="00007BF4"/>
    <w:rsid w:val="000101B4"/>
    <w:rsid w:val="000145C7"/>
    <w:rsid w:val="00016060"/>
    <w:rsid w:val="00016316"/>
    <w:rsid w:val="00021E5C"/>
    <w:rsid w:val="00022756"/>
    <w:rsid w:val="00023DD2"/>
    <w:rsid w:val="00023DF5"/>
    <w:rsid w:val="00025E18"/>
    <w:rsid w:val="00030211"/>
    <w:rsid w:val="00032A45"/>
    <w:rsid w:val="00035E09"/>
    <w:rsid w:val="00036F09"/>
    <w:rsid w:val="00037117"/>
    <w:rsid w:val="000378B7"/>
    <w:rsid w:val="00041E83"/>
    <w:rsid w:val="00044BDC"/>
    <w:rsid w:val="00052BD1"/>
    <w:rsid w:val="00052CA2"/>
    <w:rsid w:val="0005518E"/>
    <w:rsid w:val="00055BA5"/>
    <w:rsid w:val="00055BAC"/>
    <w:rsid w:val="00070A55"/>
    <w:rsid w:val="0007316D"/>
    <w:rsid w:val="00074446"/>
    <w:rsid w:val="00074D5A"/>
    <w:rsid w:val="00085041"/>
    <w:rsid w:val="00087CC4"/>
    <w:rsid w:val="0009089D"/>
    <w:rsid w:val="000926AA"/>
    <w:rsid w:val="00092CEE"/>
    <w:rsid w:val="00094E68"/>
    <w:rsid w:val="000962DB"/>
    <w:rsid w:val="0009666E"/>
    <w:rsid w:val="00096995"/>
    <w:rsid w:val="00096EDA"/>
    <w:rsid w:val="000B1D7B"/>
    <w:rsid w:val="000B239D"/>
    <w:rsid w:val="000B30E4"/>
    <w:rsid w:val="000C0F7B"/>
    <w:rsid w:val="000C2E76"/>
    <w:rsid w:val="000C5074"/>
    <w:rsid w:val="000C59B1"/>
    <w:rsid w:val="000C6245"/>
    <w:rsid w:val="000C6A38"/>
    <w:rsid w:val="000C7651"/>
    <w:rsid w:val="000C79A4"/>
    <w:rsid w:val="000D02E3"/>
    <w:rsid w:val="000D1D06"/>
    <w:rsid w:val="000D28C6"/>
    <w:rsid w:val="000D3F52"/>
    <w:rsid w:val="000D42A7"/>
    <w:rsid w:val="000D4B0D"/>
    <w:rsid w:val="000E3E1F"/>
    <w:rsid w:val="000E3EF3"/>
    <w:rsid w:val="000E5E10"/>
    <w:rsid w:val="000E69F6"/>
    <w:rsid w:val="000F20A1"/>
    <w:rsid w:val="000F4958"/>
    <w:rsid w:val="000F593B"/>
    <w:rsid w:val="001013BE"/>
    <w:rsid w:val="00101608"/>
    <w:rsid w:val="001032DB"/>
    <w:rsid w:val="0010475D"/>
    <w:rsid w:val="001047D3"/>
    <w:rsid w:val="001058AE"/>
    <w:rsid w:val="001062D9"/>
    <w:rsid w:val="001073A6"/>
    <w:rsid w:val="001107ED"/>
    <w:rsid w:val="00112441"/>
    <w:rsid w:val="00113917"/>
    <w:rsid w:val="00115909"/>
    <w:rsid w:val="00115DEF"/>
    <w:rsid w:val="001170EB"/>
    <w:rsid w:val="0011750A"/>
    <w:rsid w:val="00120091"/>
    <w:rsid w:val="00120C94"/>
    <w:rsid w:val="00126B74"/>
    <w:rsid w:val="00126D44"/>
    <w:rsid w:val="00126F9E"/>
    <w:rsid w:val="00130E39"/>
    <w:rsid w:val="001310EA"/>
    <w:rsid w:val="00131CC2"/>
    <w:rsid w:val="00132067"/>
    <w:rsid w:val="00136754"/>
    <w:rsid w:val="00140CC2"/>
    <w:rsid w:val="00142DD3"/>
    <w:rsid w:val="001471A8"/>
    <w:rsid w:val="0015013C"/>
    <w:rsid w:val="0015154B"/>
    <w:rsid w:val="001522FE"/>
    <w:rsid w:val="00155EAD"/>
    <w:rsid w:val="001575D4"/>
    <w:rsid w:val="00161239"/>
    <w:rsid w:val="001638E5"/>
    <w:rsid w:val="00163B8F"/>
    <w:rsid w:val="00167A33"/>
    <w:rsid w:val="00167DC7"/>
    <w:rsid w:val="0017220F"/>
    <w:rsid w:val="00174F16"/>
    <w:rsid w:val="0017552B"/>
    <w:rsid w:val="00175B76"/>
    <w:rsid w:val="001765B7"/>
    <w:rsid w:val="001816C2"/>
    <w:rsid w:val="00181F7E"/>
    <w:rsid w:val="00182C94"/>
    <w:rsid w:val="00183256"/>
    <w:rsid w:val="00185499"/>
    <w:rsid w:val="001861EB"/>
    <w:rsid w:val="00186B89"/>
    <w:rsid w:val="0018791E"/>
    <w:rsid w:val="001915D2"/>
    <w:rsid w:val="00193E38"/>
    <w:rsid w:val="0019421C"/>
    <w:rsid w:val="00195226"/>
    <w:rsid w:val="001958EC"/>
    <w:rsid w:val="00195A52"/>
    <w:rsid w:val="00195CAF"/>
    <w:rsid w:val="00196BB4"/>
    <w:rsid w:val="001973F9"/>
    <w:rsid w:val="001A1C13"/>
    <w:rsid w:val="001A2FCD"/>
    <w:rsid w:val="001A322A"/>
    <w:rsid w:val="001A3F84"/>
    <w:rsid w:val="001A438A"/>
    <w:rsid w:val="001A54DE"/>
    <w:rsid w:val="001A6280"/>
    <w:rsid w:val="001A7B41"/>
    <w:rsid w:val="001B162A"/>
    <w:rsid w:val="001B2C32"/>
    <w:rsid w:val="001B409F"/>
    <w:rsid w:val="001B4F0A"/>
    <w:rsid w:val="001B57E4"/>
    <w:rsid w:val="001C0F5B"/>
    <w:rsid w:val="001C17DE"/>
    <w:rsid w:val="001C1F89"/>
    <w:rsid w:val="001C4997"/>
    <w:rsid w:val="001C771C"/>
    <w:rsid w:val="001D04BF"/>
    <w:rsid w:val="001D0DFA"/>
    <w:rsid w:val="001D5A50"/>
    <w:rsid w:val="001E4609"/>
    <w:rsid w:val="001E48BA"/>
    <w:rsid w:val="001F0E21"/>
    <w:rsid w:val="001F1972"/>
    <w:rsid w:val="001F2D9E"/>
    <w:rsid w:val="001F345E"/>
    <w:rsid w:val="001F52F4"/>
    <w:rsid w:val="001F5D73"/>
    <w:rsid w:val="001F6A28"/>
    <w:rsid w:val="002017A1"/>
    <w:rsid w:val="0020233D"/>
    <w:rsid w:val="00210412"/>
    <w:rsid w:val="002118B2"/>
    <w:rsid w:val="002129E4"/>
    <w:rsid w:val="00214C3A"/>
    <w:rsid w:val="00221DEA"/>
    <w:rsid w:val="002229D1"/>
    <w:rsid w:val="00227244"/>
    <w:rsid w:val="002272C0"/>
    <w:rsid w:val="002277FD"/>
    <w:rsid w:val="00230733"/>
    <w:rsid w:val="00231C48"/>
    <w:rsid w:val="00232B6A"/>
    <w:rsid w:val="00236ED8"/>
    <w:rsid w:val="0024080E"/>
    <w:rsid w:val="00243260"/>
    <w:rsid w:val="00243D91"/>
    <w:rsid w:val="00247A0A"/>
    <w:rsid w:val="00247A17"/>
    <w:rsid w:val="00250257"/>
    <w:rsid w:val="00251C9C"/>
    <w:rsid w:val="002522C9"/>
    <w:rsid w:val="00252781"/>
    <w:rsid w:val="0025388F"/>
    <w:rsid w:val="00260B90"/>
    <w:rsid w:val="00265C81"/>
    <w:rsid w:val="00265FF9"/>
    <w:rsid w:val="00266B4F"/>
    <w:rsid w:val="00270F31"/>
    <w:rsid w:val="00272EDC"/>
    <w:rsid w:val="00277844"/>
    <w:rsid w:val="00280424"/>
    <w:rsid w:val="00287611"/>
    <w:rsid w:val="00290AE7"/>
    <w:rsid w:val="0029457B"/>
    <w:rsid w:val="002955EB"/>
    <w:rsid w:val="00295C05"/>
    <w:rsid w:val="0029706B"/>
    <w:rsid w:val="00297954"/>
    <w:rsid w:val="002A08C0"/>
    <w:rsid w:val="002A0C3E"/>
    <w:rsid w:val="002A1FDB"/>
    <w:rsid w:val="002A3F5D"/>
    <w:rsid w:val="002A4C78"/>
    <w:rsid w:val="002A4EB4"/>
    <w:rsid w:val="002B1812"/>
    <w:rsid w:val="002B3286"/>
    <w:rsid w:val="002B4344"/>
    <w:rsid w:val="002B62A9"/>
    <w:rsid w:val="002C0C73"/>
    <w:rsid w:val="002C1222"/>
    <w:rsid w:val="002C376D"/>
    <w:rsid w:val="002C3BA6"/>
    <w:rsid w:val="002C4901"/>
    <w:rsid w:val="002C4982"/>
    <w:rsid w:val="002C5150"/>
    <w:rsid w:val="002C735B"/>
    <w:rsid w:val="002C7992"/>
    <w:rsid w:val="002D36BF"/>
    <w:rsid w:val="002D43CF"/>
    <w:rsid w:val="002D5A9A"/>
    <w:rsid w:val="002D5AFA"/>
    <w:rsid w:val="002D7811"/>
    <w:rsid w:val="002E3B59"/>
    <w:rsid w:val="002E40C2"/>
    <w:rsid w:val="002E4B58"/>
    <w:rsid w:val="002E54E7"/>
    <w:rsid w:val="002E63DA"/>
    <w:rsid w:val="002E63EF"/>
    <w:rsid w:val="002E6A1A"/>
    <w:rsid w:val="002F1835"/>
    <w:rsid w:val="002F1AB8"/>
    <w:rsid w:val="002F1C1D"/>
    <w:rsid w:val="002F3ABA"/>
    <w:rsid w:val="002F3D66"/>
    <w:rsid w:val="002F444F"/>
    <w:rsid w:val="002F5667"/>
    <w:rsid w:val="002F698D"/>
    <w:rsid w:val="002F69A5"/>
    <w:rsid w:val="002F6A6F"/>
    <w:rsid w:val="003027B7"/>
    <w:rsid w:val="00303522"/>
    <w:rsid w:val="00304265"/>
    <w:rsid w:val="003123FD"/>
    <w:rsid w:val="00313873"/>
    <w:rsid w:val="00315E04"/>
    <w:rsid w:val="00320D62"/>
    <w:rsid w:val="00321013"/>
    <w:rsid w:val="00322BAB"/>
    <w:rsid w:val="003235C2"/>
    <w:rsid w:val="0032486A"/>
    <w:rsid w:val="00324AC8"/>
    <w:rsid w:val="003259D4"/>
    <w:rsid w:val="00330CE1"/>
    <w:rsid w:val="00331699"/>
    <w:rsid w:val="00333815"/>
    <w:rsid w:val="00334C2F"/>
    <w:rsid w:val="0033649B"/>
    <w:rsid w:val="0033737C"/>
    <w:rsid w:val="0033784C"/>
    <w:rsid w:val="00337F7E"/>
    <w:rsid w:val="003401C2"/>
    <w:rsid w:val="003414C0"/>
    <w:rsid w:val="00341671"/>
    <w:rsid w:val="003418D1"/>
    <w:rsid w:val="00341C58"/>
    <w:rsid w:val="00342859"/>
    <w:rsid w:val="00342B3A"/>
    <w:rsid w:val="003440BA"/>
    <w:rsid w:val="003449CE"/>
    <w:rsid w:val="00345BB1"/>
    <w:rsid w:val="00350842"/>
    <w:rsid w:val="00352AD9"/>
    <w:rsid w:val="00352BEC"/>
    <w:rsid w:val="00353C7B"/>
    <w:rsid w:val="0035614D"/>
    <w:rsid w:val="0035644A"/>
    <w:rsid w:val="003612BA"/>
    <w:rsid w:val="00362521"/>
    <w:rsid w:val="00370F90"/>
    <w:rsid w:val="00372481"/>
    <w:rsid w:val="00374013"/>
    <w:rsid w:val="00375A2E"/>
    <w:rsid w:val="00375D36"/>
    <w:rsid w:val="003769B7"/>
    <w:rsid w:val="003776ED"/>
    <w:rsid w:val="00377CFA"/>
    <w:rsid w:val="00377F8D"/>
    <w:rsid w:val="0038024D"/>
    <w:rsid w:val="0038475B"/>
    <w:rsid w:val="003904B7"/>
    <w:rsid w:val="00391675"/>
    <w:rsid w:val="0039231B"/>
    <w:rsid w:val="00393D25"/>
    <w:rsid w:val="0039553F"/>
    <w:rsid w:val="003961E8"/>
    <w:rsid w:val="003A1016"/>
    <w:rsid w:val="003A18F0"/>
    <w:rsid w:val="003A1AFB"/>
    <w:rsid w:val="003A2037"/>
    <w:rsid w:val="003A3873"/>
    <w:rsid w:val="003A3E24"/>
    <w:rsid w:val="003A491D"/>
    <w:rsid w:val="003A4F3C"/>
    <w:rsid w:val="003A562D"/>
    <w:rsid w:val="003A5E65"/>
    <w:rsid w:val="003A6008"/>
    <w:rsid w:val="003A624C"/>
    <w:rsid w:val="003A76E6"/>
    <w:rsid w:val="003B11CD"/>
    <w:rsid w:val="003B2CD5"/>
    <w:rsid w:val="003B482D"/>
    <w:rsid w:val="003B5F28"/>
    <w:rsid w:val="003B6FCD"/>
    <w:rsid w:val="003C1ACA"/>
    <w:rsid w:val="003C2268"/>
    <w:rsid w:val="003C2C59"/>
    <w:rsid w:val="003C52FB"/>
    <w:rsid w:val="003D038B"/>
    <w:rsid w:val="003D3271"/>
    <w:rsid w:val="003D41AC"/>
    <w:rsid w:val="003D655F"/>
    <w:rsid w:val="003D7430"/>
    <w:rsid w:val="003E0C4E"/>
    <w:rsid w:val="003E0DFB"/>
    <w:rsid w:val="003E1DA7"/>
    <w:rsid w:val="003E49A5"/>
    <w:rsid w:val="003F2EED"/>
    <w:rsid w:val="003F37BE"/>
    <w:rsid w:val="003F4156"/>
    <w:rsid w:val="003F4537"/>
    <w:rsid w:val="003F65EC"/>
    <w:rsid w:val="003F67F4"/>
    <w:rsid w:val="004018D8"/>
    <w:rsid w:val="004025D6"/>
    <w:rsid w:val="00404C53"/>
    <w:rsid w:val="00411C6B"/>
    <w:rsid w:val="004136D0"/>
    <w:rsid w:val="00414348"/>
    <w:rsid w:val="00417744"/>
    <w:rsid w:val="004213CB"/>
    <w:rsid w:val="004245A7"/>
    <w:rsid w:val="00425ED3"/>
    <w:rsid w:val="00426931"/>
    <w:rsid w:val="004327C3"/>
    <w:rsid w:val="00432E18"/>
    <w:rsid w:val="00433392"/>
    <w:rsid w:val="00433E63"/>
    <w:rsid w:val="00437AD6"/>
    <w:rsid w:val="004419E0"/>
    <w:rsid w:val="00443696"/>
    <w:rsid w:val="00446C8A"/>
    <w:rsid w:val="00451FEE"/>
    <w:rsid w:val="004537D8"/>
    <w:rsid w:val="00454624"/>
    <w:rsid w:val="004628E3"/>
    <w:rsid w:val="00462D23"/>
    <w:rsid w:val="00464291"/>
    <w:rsid w:val="00464ED0"/>
    <w:rsid w:val="00475A15"/>
    <w:rsid w:val="00475FDF"/>
    <w:rsid w:val="00481B9B"/>
    <w:rsid w:val="00482A4E"/>
    <w:rsid w:val="00485C4E"/>
    <w:rsid w:val="00486206"/>
    <w:rsid w:val="00490FD3"/>
    <w:rsid w:val="00491B6E"/>
    <w:rsid w:val="0049253B"/>
    <w:rsid w:val="00493EAA"/>
    <w:rsid w:val="0049525A"/>
    <w:rsid w:val="00495337"/>
    <w:rsid w:val="00495CB7"/>
    <w:rsid w:val="004A0DC6"/>
    <w:rsid w:val="004A3F36"/>
    <w:rsid w:val="004B0B91"/>
    <w:rsid w:val="004B0D46"/>
    <w:rsid w:val="004B0DF2"/>
    <w:rsid w:val="004B15C4"/>
    <w:rsid w:val="004B46BB"/>
    <w:rsid w:val="004B5525"/>
    <w:rsid w:val="004B695E"/>
    <w:rsid w:val="004C0188"/>
    <w:rsid w:val="004C17C9"/>
    <w:rsid w:val="004C3677"/>
    <w:rsid w:val="004C5500"/>
    <w:rsid w:val="004C71BE"/>
    <w:rsid w:val="004D015A"/>
    <w:rsid w:val="004D020B"/>
    <w:rsid w:val="004D0857"/>
    <w:rsid w:val="004D2C21"/>
    <w:rsid w:val="004D5DFB"/>
    <w:rsid w:val="004D6697"/>
    <w:rsid w:val="004E0AE2"/>
    <w:rsid w:val="004E1367"/>
    <w:rsid w:val="004E1B3C"/>
    <w:rsid w:val="004E1B58"/>
    <w:rsid w:val="004E1B76"/>
    <w:rsid w:val="004E1CD5"/>
    <w:rsid w:val="004E69E4"/>
    <w:rsid w:val="004E78CE"/>
    <w:rsid w:val="004F047C"/>
    <w:rsid w:val="004F05A2"/>
    <w:rsid w:val="004F297A"/>
    <w:rsid w:val="004F3B0D"/>
    <w:rsid w:val="004F5E7B"/>
    <w:rsid w:val="004F61B9"/>
    <w:rsid w:val="004F6831"/>
    <w:rsid w:val="004F7DB2"/>
    <w:rsid w:val="00500639"/>
    <w:rsid w:val="00502134"/>
    <w:rsid w:val="00503017"/>
    <w:rsid w:val="0050423D"/>
    <w:rsid w:val="005070DD"/>
    <w:rsid w:val="005141B9"/>
    <w:rsid w:val="00515041"/>
    <w:rsid w:val="00523357"/>
    <w:rsid w:val="00525D24"/>
    <w:rsid w:val="005268BA"/>
    <w:rsid w:val="0053080C"/>
    <w:rsid w:val="00533C9D"/>
    <w:rsid w:val="00533CDD"/>
    <w:rsid w:val="005347FA"/>
    <w:rsid w:val="0054367D"/>
    <w:rsid w:val="00543732"/>
    <w:rsid w:val="00544BA4"/>
    <w:rsid w:val="00547D6A"/>
    <w:rsid w:val="005526CE"/>
    <w:rsid w:val="00552E2C"/>
    <w:rsid w:val="00555F7F"/>
    <w:rsid w:val="00556103"/>
    <w:rsid w:val="0055656C"/>
    <w:rsid w:val="005569EB"/>
    <w:rsid w:val="005569FC"/>
    <w:rsid w:val="00557B21"/>
    <w:rsid w:val="00562663"/>
    <w:rsid w:val="0056560C"/>
    <w:rsid w:val="00565DDB"/>
    <w:rsid w:val="0056667D"/>
    <w:rsid w:val="00572114"/>
    <w:rsid w:val="005736AF"/>
    <w:rsid w:val="005768FB"/>
    <w:rsid w:val="00577CF6"/>
    <w:rsid w:val="005805E5"/>
    <w:rsid w:val="00580EB8"/>
    <w:rsid w:val="00581875"/>
    <w:rsid w:val="0058235A"/>
    <w:rsid w:val="0058235C"/>
    <w:rsid w:val="00582D11"/>
    <w:rsid w:val="00583A72"/>
    <w:rsid w:val="00587209"/>
    <w:rsid w:val="00587A09"/>
    <w:rsid w:val="005903B6"/>
    <w:rsid w:val="00590A04"/>
    <w:rsid w:val="0059370B"/>
    <w:rsid w:val="00593A75"/>
    <w:rsid w:val="00594713"/>
    <w:rsid w:val="00594BD0"/>
    <w:rsid w:val="00595AE6"/>
    <w:rsid w:val="005A04C8"/>
    <w:rsid w:val="005B119F"/>
    <w:rsid w:val="005B3437"/>
    <w:rsid w:val="005B5EB8"/>
    <w:rsid w:val="005B6097"/>
    <w:rsid w:val="005C42E8"/>
    <w:rsid w:val="005C4B77"/>
    <w:rsid w:val="005C4DD2"/>
    <w:rsid w:val="005C5678"/>
    <w:rsid w:val="005D07A3"/>
    <w:rsid w:val="005D0F0F"/>
    <w:rsid w:val="005D22E8"/>
    <w:rsid w:val="005D4395"/>
    <w:rsid w:val="005D4BD0"/>
    <w:rsid w:val="005D6059"/>
    <w:rsid w:val="005D6CFA"/>
    <w:rsid w:val="005E1517"/>
    <w:rsid w:val="005E1D7E"/>
    <w:rsid w:val="005E29B8"/>
    <w:rsid w:val="005E3F18"/>
    <w:rsid w:val="005E7B72"/>
    <w:rsid w:val="005F1B10"/>
    <w:rsid w:val="005F2E65"/>
    <w:rsid w:val="005F3AE0"/>
    <w:rsid w:val="005F3F29"/>
    <w:rsid w:val="005F7228"/>
    <w:rsid w:val="00600A63"/>
    <w:rsid w:val="00601D5A"/>
    <w:rsid w:val="006062AD"/>
    <w:rsid w:val="00607ACE"/>
    <w:rsid w:val="00607B06"/>
    <w:rsid w:val="006100AB"/>
    <w:rsid w:val="0061266B"/>
    <w:rsid w:val="00612CBC"/>
    <w:rsid w:val="0061591A"/>
    <w:rsid w:val="00620380"/>
    <w:rsid w:val="00620539"/>
    <w:rsid w:val="006207B7"/>
    <w:rsid w:val="00623049"/>
    <w:rsid w:val="00626590"/>
    <w:rsid w:val="00626DBD"/>
    <w:rsid w:val="00627205"/>
    <w:rsid w:val="00630582"/>
    <w:rsid w:val="006312E4"/>
    <w:rsid w:val="006324D6"/>
    <w:rsid w:val="00635AB4"/>
    <w:rsid w:val="00640F99"/>
    <w:rsid w:val="006420D3"/>
    <w:rsid w:val="00642643"/>
    <w:rsid w:val="0064386F"/>
    <w:rsid w:val="006465C9"/>
    <w:rsid w:val="00650A1B"/>
    <w:rsid w:val="00652732"/>
    <w:rsid w:val="00654B6A"/>
    <w:rsid w:val="0065533F"/>
    <w:rsid w:val="0065579B"/>
    <w:rsid w:val="00655ABE"/>
    <w:rsid w:val="00657421"/>
    <w:rsid w:val="0066010D"/>
    <w:rsid w:val="006650DE"/>
    <w:rsid w:val="00667296"/>
    <w:rsid w:val="00671C01"/>
    <w:rsid w:val="006722BC"/>
    <w:rsid w:val="006725D0"/>
    <w:rsid w:val="0067513F"/>
    <w:rsid w:val="00676BB9"/>
    <w:rsid w:val="00676FA5"/>
    <w:rsid w:val="00680FCF"/>
    <w:rsid w:val="0068142C"/>
    <w:rsid w:val="00682323"/>
    <w:rsid w:val="00685727"/>
    <w:rsid w:val="00685A9A"/>
    <w:rsid w:val="0068700E"/>
    <w:rsid w:val="006872E9"/>
    <w:rsid w:val="006877F6"/>
    <w:rsid w:val="00690F99"/>
    <w:rsid w:val="006927E0"/>
    <w:rsid w:val="00694735"/>
    <w:rsid w:val="00694E51"/>
    <w:rsid w:val="006950ED"/>
    <w:rsid w:val="00695DD2"/>
    <w:rsid w:val="006A170B"/>
    <w:rsid w:val="006A1B29"/>
    <w:rsid w:val="006A1D1A"/>
    <w:rsid w:val="006A31C1"/>
    <w:rsid w:val="006A42A4"/>
    <w:rsid w:val="006A5393"/>
    <w:rsid w:val="006A6054"/>
    <w:rsid w:val="006A6A23"/>
    <w:rsid w:val="006B0D9E"/>
    <w:rsid w:val="006B34D8"/>
    <w:rsid w:val="006B484F"/>
    <w:rsid w:val="006B59A8"/>
    <w:rsid w:val="006B7B93"/>
    <w:rsid w:val="006C4E7D"/>
    <w:rsid w:val="006C5504"/>
    <w:rsid w:val="006C7359"/>
    <w:rsid w:val="006D3984"/>
    <w:rsid w:val="006D3FC5"/>
    <w:rsid w:val="006E064E"/>
    <w:rsid w:val="006E1079"/>
    <w:rsid w:val="006E52A8"/>
    <w:rsid w:val="006E7556"/>
    <w:rsid w:val="006E7565"/>
    <w:rsid w:val="006F1008"/>
    <w:rsid w:val="006F1247"/>
    <w:rsid w:val="006F176C"/>
    <w:rsid w:val="006F3BB6"/>
    <w:rsid w:val="006F3C76"/>
    <w:rsid w:val="006F4DEC"/>
    <w:rsid w:val="006F57D1"/>
    <w:rsid w:val="006F5F87"/>
    <w:rsid w:val="006F61DB"/>
    <w:rsid w:val="006F63B5"/>
    <w:rsid w:val="00701375"/>
    <w:rsid w:val="00701DAB"/>
    <w:rsid w:val="00705D07"/>
    <w:rsid w:val="007065B7"/>
    <w:rsid w:val="00710277"/>
    <w:rsid w:val="0071055D"/>
    <w:rsid w:val="00714980"/>
    <w:rsid w:val="007163D6"/>
    <w:rsid w:val="00716D9A"/>
    <w:rsid w:val="00723C27"/>
    <w:rsid w:val="00724360"/>
    <w:rsid w:val="00724A0D"/>
    <w:rsid w:val="00724CAB"/>
    <w:rsid w:val="00731536"/>
    <w:rsid w:val="007317C4"/>
    <w:rsid w:val="0073462F"/>
    <w:rsid w:val="007366D9"/>
    <w:rsid w:val="00736922"/>
    <w:rsid w:val="00741D0F"/>
    <w:rsid w:val="007504A1"/>
    <w:rsid w:val="00750583"/>
    <w:rsid w:val="007511DB"/>
    <w:rsid w:val="00751687"/>
    <w:rsid w:val="00751C2F"/>
    <w:rsid w:val="00753AAD"/>
    <w:rsid w:val="00757F84"/>
    <w:rsid w:val="007607CD"/>
    <w:rsid w:val="00762DA3"/>
    <w:rsid w:val="007636A1"/>
    <w:rsid w:val="007658B5"/>
    <w:rsid w:val="00770E8A"/>
    <w:rsid w:val="007722EE"/>
    <w:rsid w:val="007731B8"/>
    <w:rsid w:val="007731DF"/>
    <w:rsid w:val="00773F6F"/>
    <w:rsid w:val="0077534E"/>
    <w:rsid w:val="007755E5"/>
    <w:rsid w:val="00777A41"/>
    <w:rsid w:val="00780CF5"/>
    <w:rsid w:val="00782B2E"/>
    <w:rsid w:val="00791B24"/>
    <w:rsid w:val="00795C1D"/>
    <w:rsid w:val="00796B15"/>
    <w:rsid w:val="007A17F9"/>
    <w:rsid w:val="007A1D9C"/>
    <w:rsid w:val="007A2FCE"/>
    <w:rsid w:val="007A5290"/>
    <w:rsid w:val="007A5A08"/>
    <w:rsid w:val="007A7513"/>
    <w:rsid w:val="007B007B"/>
    <w:rsid w:val="007B077E"/>
    <w:rsid w:val="007B0877"/>
    <w:rsid w:val="007B17D9"/>
    <w:rsid w:val="007B2AEB"/>
    <w:rsid w:val="007B3AD2"/>
    <w:rsid w:val="007B50C0"/>
    <w:rsid w:val="007B73EE"/>
    <w:rsid w:val="007C07CE"/>
    <w:rsid w:val="007C0916"/>
    <w:rsid w:val="007C0B07"/>
    <w:rsid w:val="007C0EAC"/>
    <w:rsid w:val="007C2113"/>
    <w:rsid w:val="007C2569"/>
    <w:rsid w:val="007C3B07"/>
    <w:rsid w:val="007C433C"/>
    <w:rsid w:val="007C609F"/>
    <w:rsid w:val="007D3BCB"/>
    <w:rsid w:val="007D546C"/>
    <w:rsid w:val="007D69A3"/>
    <w:rsid w:val="007D6E78"/>
    <w:rsid w:val="007E3300"/>
    <w:rsid w:val="007E39AA"/>
    <w:rsid w:val="007E417C"/>
    <w:rsid w:val="007E5CDA"/>
    <w:rsid w:val="007E645D"/>
    <w:rsid w:val="007E77C6"/>
    <w:rsid w:val="007F1BCB"/>
    <w:rsid w:val="007F2FF1"/>
    <w:rsid w:val="00804F61"/>
    <w:rsid w:val="00806204"/>
    <w:rsid w:val="00806B7D"/>
    <w:rsid w:val="00807413"/>
    <w:rsid w:val="00814011"/>
    <w:rsid w:val="008142F8"/>
    <w:rsid w:val="0081445F"/>
    <w:rsid w:val="008204CE"/>
    <w:rsid w:val="00824771"/>
    <w:rsid w:val="00827668"/>
    <w:rsid w:val="0083002A"/>
    <w:rsid w:val="008307C3"/>
    <w:rsid w:val="008324C5"/>
    <w:rsid w:val="00832AAA"/>
    <w:rsid w:val="0083394D"/>
    <w:rsid w:val="00837B80"/>
    <w:rsid w:val="0084059A"/>
    <w:rsid w:val="008409DE"/>
    <w:rsid w:val="00843C73"/>
    <w:rsid w:val="00845747"/>
    <w:rsid w:val="00847ACC"/>
    <w:rsid w:val="00850B64"/>
    <w:rsid w:val="00850CF2"/>
    <w:rsid w:val="00850F32"/>
    <w:rsid w:val="0085772C"/>
    <w:rsid w:val="0085799E"/>
    <w:rsid w:val="00862137"/>
    <w:rsid w:val="008638C5"/>
    <w:rsid w:val="00867388"/>
    <w:rsid w:val="00867BD1"/>
    <w:rsid w:val="0087034A"/>
    <w:rsid w:val="00870A97"/>
    <w:rsid w:val="00874893"/>
    <w:rsid w:val="0087699D"/>
    <w:rsid w:val="00877C66"/>
    <w:rsid w:val="008804E9"/>
    <w:rsid w:val="00881C7B"/>
    <w:rsid w:val="00881E4A"/>
    <w:rsid w:val="00882549"/>
    <w:rsid w:val="008850D3"/>
    <w:rsid w:val="008850E8"/>
    <w:rsid w:val="00885974"/>
    <w:rsid w:val="00885C77"/>
    <w:rsid w:val="00885F98"/>
    <w:rsid w:val="0088761D"/>
    <w:rsid w:val="00891472"/>
    <w:rsid w:val="0089226D"/>
    <w:rsid w:val="00897BFC"/>
    <w:rsid w:val="008A0D99"/>
    <w:rsid w:val="008A131C"/>
    <w:rsid w:val="008A15C0"/>
    <w:rsid w:val="008A1F78"/>
    <w:rsid w:val="008A2CEC"/>
    <w:rsid w:val="008A4100"/>
    <w:rsid w:val="008A43E6"/>
    <w:rsid w:val="008A7CC9"/>
    <w:rsid w:val="008B0094"/>
    <w:rsid w:val="008B1EBE"/>
    <w:rsid w:val="008B2F57"/>
    <w:rsid w:val="008B3B7E"/>
    <w:rsid w:val="008B581E"/>
    <w:rsid w:val="008C07BB"/>
    <w:rsid w:val="008C210B"/>
    <w:rsid w:val="008C3CE7"/>
    <w:rsid w:val="008C45A3"/>
    <w:rsid w:val="008C5E45"/>
    <w:rsid w:val="008C6012"/>
    <w:rsid w:val="008C768C"/>
    <w:rsid w:val="008D2B03"/>
    <w:rsid w:val="008D2CEB"/>
    <w:rsid w:val="008D4D2E"/>
    <w:rsid w:val="008D59BE"/>
    <w:rsid w:val="008D5E57"/>
    <w:rsid w:val="008D7CC3"/>
    <w:rsid w:val="008E09CD"/>
    <w:rsid w:val="008E4083"/>
    <w:rsid w:val="008F008D"/>
    <w:rsid w:val="008F0951"/>
    <w:rsid w:val="008F1ACD"/>
    <w:rsid w:val="008F3CE0"/>
    <w:rsid w:val="008F45AF"/>
    <w:rsid w:val="008F46E6"/>
    <w:rsid w:val="008F7BB5"/>
    <w:rsid w:val="009013C5"/>
    <w:rsid w:val="00904AF2"/>
    <w:rsid w:val="00904E52"/>
    <w:rsid w:val="00911D00"/>
    <w:rsid w:val="009125CD"/>
    <w:rsid w:val="00917746"/>
    <w:rsid w:val="00917BEF"/>
    <w:rsid w:val="009207EF"/>
    <w:rsid w:val="009227C6"/>
    <w:rsid w:val="009236C2"/>
    <w:rsid w:val="00923BC5"/>
    <w:rsid w:val="00924E3A"/>
    <w:rsid w:val="0092611E"/>
    <w:rsid w:val="00926B3C"/>
    <w:rsid w:val="009313C3"/>
    <w:rsid w:val="00931DD9"/>
    <w:rsid w:val="00932C86"/>
    <w:rsid w:val="00935E43"/>
    <w:rsid w:val="009374B3"/>
    <w:rsid w:val="00941445"/>
    <w:rsid w:val="0094192A"/>
    <w:rsid w:val="00942AD9"/>
    <w:rsid w:val="00943F64"/>
    <w:rsid w:val="00950147"/>
    <w:rsid w:val="009525EA"/>
    <w:rsid w:val="00953F32"/>
    <w:rsid w:val="0095448D"/>
    <w:rsid w:val="009544DE"/>
    <w:rsid w:val="00957B2A"/>
    <w:rsid w:val="009601F4"/>
    <w:rsid w:val="0096497F"/>
    <w:rsid w:val="00965900"/>
    <w:rsid w:val="009660F7"/>
    <w:rsid w:val="00972563"/>
    <w:rsid w:val="0097392B"/>
    <w:rsid w:val="0097511D"/>
    <w:rsid w:val="00980B62"/>
    <w:rsid w:val="00985046"/>
    <w:rsid w:val="00987AB5"/>
    <w:rsid w:val="00990F54"/>
    <w:rsid w:val="009934DD"/>
    <w:rsid w:val="009936C1"/>
    <w:rsid w:val="00993C15"/>
    <w:rsid w:val="009A0301"/>
    <w:rsid w:val="009A1032"/>
    <w:rsid w:val="009A1F91"/>
    <w:rsid w:val="009A21B2"/>
    <w:rsid w:val="009A4D73"/>
    <w:rsid w:val="009A788B"/>
    <w:rsid w:val="009B1EC9"/>
    <w:rsid w:val="009B2D75"/>
    <w:rsid w:val="009B3CF5"/>
    <w:rsid w:val="009B52C7"/>
    <w:rsid w:val="009B584C"/>
    <w:rsid w:val="009B60BC"/>
    <w:rsid w:val="009C3132"/>
    <w:rsid w:val="009C3354"/>
    <w:rsid w:val="009C3F91"/>
    <w:rsid w:val="009C6113"/>
    <w:rsid w:val="009D14A4"/>
    <w:rsid w:val="009D34D4"/>
    <w:rsid w:val="009D3CE7"/>
    <w:rsid w:val="009D6EF1"/>
    <w:rsid w:val="009D7B4B"/>
    <w:rsid w:val="009E1016"/>
    <w:rsid w:val="009E23E4"/>
    <w:rsid w:val="009E480A"/>
    <w:rsid w:val="009E590E"/>
    <w:rsid w:val="009F0C13"/>
    <w:rsid w:val="009F1535"/>
    <w:rsid w:val="009F198D"/>
    <w:rsid w:val="009F48D6"/>
    <w:rsid w:val="009F4D14"/>
    <w:rsid w:val="00A002F6"/>
    <w:rsid w:val="00A00339"/>
    <w:rsid w:val="00A00850"/>
    <w:rsid w:val="00A0255E"/>
    <w:rsid w:val="00A02DE9"/>
    <w:rsid w:val="00A0761E"/>
    <w:rsid w:val="00A115BA"/>
    <w:rsid w:val="00A11D08"/>
    <w:rsid w:val="00A14D98"/>
    <w:rsid w:val="00A3259A"/>
    <w:rsid w:val="00A346CE"/>
    <w:rsid w:val="00A37387"/>
    <w:rsid w:val="00A4154B"/>
    <w:rsid w:val="00A42269"/>
    <w:rsid w:val="00A43F61"/>
    <w:rsid w:val="00A447A9"/>
    <w:rsid w:val="00A452B2"/>
    <w:rsid w:val="00A50747"/>
    <w:rsid w:val="00A5119D"/>
    <w:rsid w:val="00A527DC"/>
    <w:rsid w:val="00A60F9E"/>
    <w:rsid w:val="00A62757"/>
    <w:rsid w:val="00A63224"/>
    <w:rsid w:val="00A65578"/>
    <w:rsid w:val="00A65F2C"/>
    <w:rsid w:val="00A65F70"/>
    <w:rsid w:val="00A65FF7"/>
    <w:rsid w:val="00A67246"/>
    <w:rsid w:val="00A70273"/>
    <w:rsid w:val="00A715FF"/>
    <w:rsid w:val="00A72A91"/>
    <w:rsid w:val="00A73376"/>
    <w:rsid w:val="00A76AF5"/>
    <w:rsid w:val="00A820B5"/>
    <w:rsid w:val="00A83A1E"/>
    <w:rsid w:val="00A90071"/>
    <w:rsid w:val="00A92569"/>
    <w:rsid w:val="00A9406E"/>
    <w:rsid w:val="00A97429"/>
    <w:rsid w:val="00A9786A"/>
    <w:rsid w:val="00AA3A37"/>
    <w:rsid w:val="00AB12EB"/>
    <w:rsid w:val="00AB1A55"/>
    <w:rsid w:val="00AB23A3"/>
    <w:rsid w:val="00AB30F2"/>
    <w:rsid w:val="00AB45B0"/>
    <w:rsid w:val="00AB77DE"/>
    <w:rsid w:val="00AC1CA9"/>
    <w:rsid w:val="00AC36AE"/>
    <w:rsid w:val="00AC3FD3"/>
    <w:rsid w:val="00AC5B74"/>
    <w:rsid w:val="00AD21F6"/>
    <w:rsid w:val="00AD2A92"/>
    <w:rsid w:val="00AD3F82"/>
    <w:rsid w:val="00AD5600"/>
    <w:rsid w:val="00AD57D3"/>
    <w:rsid w:val="00AD60EF"/>
    <w:rsid w:val="00AD62BA"/>
    <w:rsid w:val="00AE0A5D"/>
    <w:rsid w:val="00AE60A1"/>
    <w:rsid w:val="00AE6655"/>
    <w:rsid w:val="00AE7EAC"/>
    <w:rsid w:val="00AF0613"/>
    <w:rsid w:val="00AF0B4A"/>
    <w:rsid w:val="00AF24E4"/>
    <w:rsid w:val="00AF2F5E"/>
    <w:rsid w:val="00AF4E7A"/>
    <w:rsid w:val="00AF503F"/>
    <w:rsid w:val="00B01C48"/>
    <w:rsid w:val="00B06917"/>
    <w:rsid w:val="00B0768E"/>
    <w:rsid w:val="00B07DCC"/>
    <w:rsid w:val="00B11C23"/>
    <w:rsid w:val="00B12659"/>
    <w:rsid w:val="00B21B82"/>
    <w:rsid w:val="00B226C3"/>
    <w:rsid w:val="00B23F1F"/>
    <w:rsid w:val="00B24308"/>
    <w:rsid w:val="00B2432C"/>
    <w:rsid w:val="00B2593F"/>
    <w:rsid w:val="00B26E38"/>
    <w:rsid w:val="00B2763E"/>
    <w:rsid w:val="00B3149D"/>
    <w:rsid w:val="00B31EA3"/>
    <w:rsid w:val="00B330AB"/>
    <w:rsid w:val="00B33B1F"/>
    <w:rsid w:val="00B378B7"/>
    <w:rsid w:val="00B37915"/>
    <w:rsid w:val="00B40356"/>
    <w:rsid w:val="00B4667B"/>
    <w:rsid w:val="00B5239B"/>
    <w:rsid w:val="00B532C2"/>
    <w:rsid w:val="00B54B1F"/>
    <w:rsid w:val="00B60490"/>
    <w:rsid w:val="00B625F6"/>
    <w:rsid w:val="00B66FEF"/>
    <w:rsid w:val="00B70F79"/>
    <w:rsid w:val="00B72010"/>
    <w:rsid w:val="00B73E5A"/>
    <w:rsid w:val="00B74E49"/>
    <w:rsid w:val="00B75229"/>
    <w:rsid w:val="00B77A75"/>
    <w:rsid w:val="00B81211"/>
    <w:rsid w:val="00B832C5"/>
    <w:rsid w:val="00B83466"/>
    <w:rsid w:val="00B850B6"/>
    <w:rsid w:val="00B851D6"/>
    <w:rsid w:val="00B85CB2"/>
    <w:rsid w:val="00B87C6C"/>
    <w:rsid w:val="00B92709"/>
    <w:rsid w:val="00B92E38"/>
    <w:rsid w:val="00B94DCB"/>
    <w:rsid w:val="00B97966"/>
    <w:rsid w:val="00BA67C4"/>
    <w:rsid w:val="00BA7F9B"/>
    <w:rsid w:val="00BB2F6A"/>
    <w:rsid w:val="00BC070F"/>
    <w:rsid w:val="00BC4E08"/>
    <w:rsid w:val="00BD1088"/>
    <w:rsid w:val="00BD164F"/>
    <w:rsid w:val="00BD1EE3"/>
    <w:rsid w:val="00BD21C4"/>
    <w:rsid w:val="00BD3785"/>
    <w:rsid w:val="00BD3B26"/>
    <w:rsid w:val="00BD4024"/>
    <w:rsid w:val="00BD433B"/>
    <w:rsid w:val="00BD4E19"/>
    <w:rsid w:val="00BD7396"/>
    <w:rsid w:val="00BD750C"/>
    <w:rsid w:val="00BE0064"/>
    <w:rsid w:val="00BE0BAE"/>
    <w:rsid w:val="00BE0C06"/>
    <w:rsid w:val="00BE2CA1"/>
    <w:rsid w:val="00BE5C75"/>
    <w:rsid w:val="00BE5E0D"/>
    <w:rsid w:val="00BE5EAD"/>
    <w:rsid w:val="00BE728F"/>
    <w:rsid w:val="00BE7719"/>
    <w:rsid w:val="00BF0775"/>
    <w:rsid w:val="00BF33DD"/>
    <w:rsid w:val="00BF4222"/>
    <w:rsid w:val="00BF45EC"/>
    <w:rsid w:val="00BF6139"/>
    <w:rsid w:val="00BF7684"/>
    <w:rsid w:val="00C012D7"/>
    <w:rsid w:val="00C013BF"/>
    <w:rsid w:val="00C02E2B"/>
    <w:rsid w:val="00C0301F"/>
    <w:rsid w:val="00C043BF"/>
    <w:rsid w:val="00C04603"/>
    <w:rsid w:val="00C1126F"/>
    <w:rsid w:val="00C116D1"/>
    <w:rsid w:val="00C12AAB"/>
    <w:rsid w:val="00C1441C"/>
    <w:rsid w:val="00C15C45"/>
    <w:rsid w:val="00C178FA"/>
    <w:rsid w:val="00C208F1"/>
    <w:rsid w:val="00C244D4"/>
    <w:rsid w:val="00C27B10"/>
    <w:rsid w:val="00C30524"/>
    <w:rsid w:val="00C31397"/>
    <w:rsid w:val="00C32748"/>
    <w:rsid w:val="00C35904"/>
    <w:rsid w:val="00C37AB2"/>
    <w:rsid w:val="00C37D43"/>
    <w:rsid w:val="00C40C9E"/>
    <w:rsid w:val="00C40E14"/>
    <w:rsid w:val="00C42C04"/>
    <w:rsid w:val="00C430EA"/>
    <w:rsid w:val="00C43DE4"/>
    <w:rsid w:val="00C4711A"/>
    <w:rsid w:val="00C5045C"/>
    <w:rsid w:val="00C507B7"/>
    <w:rsid w:val="00C51A69"/>
    <w:rsid w:val="00C51B04"/>
    <w:rsid w:val="00C52AAB"/>
    <w:rsid w:val="00C5335A"/>
    <w:rsid w:val="00C54908"/>
    <w:rsid w:val="00C606F6"/>
    <w:rsid w:val="00C63AFD"/>
    <w:rsid w:val="00C64C66"/>
    <w:rsid w:val="00C7101C"/>
    <w:rsid w:val="00C7598B"/>
    <w:rsid w:val="00C767A9"/>
    <w:rsid w:val="00C82769"/>
    <w:rsid w:val="00C86B62"/>
    <w:rsid w:val="00C871B6"/>
    <w:rsid w:val="00C90639"/>
    <w:rsid w:val="00C917E9"/>
    <w:rsid w:val="00C93E23"/>
    <w:rsid w:val="00C94007"/>
    <w:rsid w:val="00C95140"/>
    <w:rsid w:val="00CA2299"/>
    <w:rsid w:val="00CA2743"/>
    <w:rsid w:val="00CA3321"/>
    <w:rsid w:val="00CA3698"/>
    <w:rsid w:val="00CA47CB"/>
    <w:rsid w:val="00CA5477"/>
    <w:rsid w:val="00CB5508"/>
    <w:rsid w:val="00CB5F30"/>
    <w:rsid w:val="00CB62AA"/>
    <w:rsid w:val="00CB680C"/>
    <w:rsid w:val="00CC1CDC"/>
    <w:rsid w:val="00CC2646"/>
    <w:rsid w:val="00CC301F"/>
    <w:rsid w:val="00CC4470"/>
    <w:rsid w:val="00CD1FAC"/>
    <w:rsid w:val="00CD2125"/>
    <w:rsid w:val="00CD24DE"/>
    <w:rsid w:val="00CD39E7"/>
    <w:rsid w:val="00CD5042"/>
    <w:rsid w:val="00CD519F"/>
    <w:rsid w:val="00CD797B"/>
    <w:rsid w:val="00CE3CB6"/>
    <w:rsid w:val="00CE3F76"/>
    <w:rsid w:val="00CE41AA"/>
    <w:rsid w:val="00CE632D"/>
    <w:rsid w:val="00CF2E2B"/>
    <w:rsid w:val="00CF3E9F"/>
    <w:rsid w:val="00CF4C63"/>
    <w:rsid w:val="00CF5974"/>
    <w:rsid w:val="00CF69EB"/>
    <w:rsid w:val="00D000D3"/>
    <w:rsid w:val="00D008A7"/>
    <w:rsid w:val="00D01074"/>
    <w:rsid w:val="00D0215E"/>
    <w:rsid w:val="00D03286"/>
    <w:rsid w:val="00D047A3"/>
    <w:rsid w:val="00D049C9"/>
    <w:rsid w:val="00D0567E"/>
    <w:rsid w:val="00D06197"/>
    <w:rsid w:val="00D06404"/>
    <w:rsid w:val="00D07EA6"/>
    <w:rsid w:val="00D11307"/>
    <w:rsid w:val="00D14832"/>
    <w:rsid w:val="00D14D5F"/>
    <w:rsid w:val="00D152A7"/>
    <w:rsid w:val="00D15FA9"/>
    <w:rsid w:val="00D21BBB"/>
    <w:rsid w:val="00D22788"/>
    <w:rsid w:val="00D235EE"/>
    <w:rsid w:val="00D256B4"/>
    <w:rsid w:val="00D332C1"/>
    <w:rsid w:val="00D334E0"/>
    <w:rsid w:val="00D3454C"/>
    <w:rsid w:val="00D34A67"/>
    <w:rsid w:val="00D36A2B"/>
    <w:rsid w:val="00D404EA"/>
    <w:rsid w:val="00D426A3"/>
    <w:rsid w:val="00D42771"/>
    <w:rsid w:val="00D46313"/>
    <w:rsid w:val="00D47A23"/>
    <w:rsid w:val="00D520E5"/>
    <w:rsid w:val="00D54C10"/>
    <w:rsid w:val="00D55F74"/>
    <w:rsid w:val="00D570CF"/>
    <w:rsid w:val="00D60005"/>
    <w:rsid w:val="00D619E9"/>
    <w:rsid w:val="00D633F8"/>
    <w:rsid w:val="00D6565C"/>
    <w:rsid w:val="00D70FA8"/>
    <w:rsid w:val="00D710CA"/>
    <w:rsid w:val="00D723D7"/>
    <w:rsid w:val="00D7339D"/>
    <w:rsid w:val="00D7539F"/>
    <w:rsid w:val="00D765D2"/>
    <w:rsid w:val="00D80D0B"/>
    <w:rsid w:val="00D82542"/>
    <w:rsid w:val="00D860CD"/>
    <w:rsid w:val="00D87745"/>
    <w:rsid w:val="00D90310"/>
    <w:rsid w:val="00D920B5"/>
    <w:rsid w:val="00D952A1"/>
    <w:rsid w:val="00DA0167"/>
    <w:rsid w:val="00DB06D3"/>
    <w:rsid w:val="00DB0978"/>
    <w:rsid w:val="00DB1353"/>
    <w:rsid w:val="00DB5E84"/>
    <w:rsid w:val="00DC0017"/>
    <w:rsid w:val="00DC02CE"/>
    <w:rsid w:val="00DC0801"/>
    <w:rsid w:val="00DC1354"/>
    <w:rsid w:val="00DC3240"/>
    <w:rsid w:val="00DC54CC"/>
    <w:rsid w:val="00DC5E42"/>
    <w:rsid w:val="00DC676A"/>
    <w:rsid w:val="00DC7F3F"/>
    <w:rsid w:val="00DD79AA"/>
    <w:rsid w:val="00DE0BED"/>
    <w:rsid w:val="00DE21AA"/>
    <w:rsid w:val="00DE586F"/>
    <w:rsid w:val="00DE5DB8"/>
    <w:rsid w:val="00DE6B7B"/>
    <w:rsid w:val="00DF0F17"/>
    <w:rsid w:val="00DF1AC6"/>
    <w:rsid w:val="00DF79DA"/>
    <w:rsid w:val="00E0094A"/>
    <w:rsid w:val="00E023BD"/>
    <w:rsid w:val="00E049DD"/>
    <w:rsid w:val="00E05011"/>
    <w:rsid w:val="00E05482"/>
    <w:rsid w:val="00E0587A"/>
    <w:rsid w:val="00E05FFD"/>
    <w:rsid w:val="00E060EE"/>
    <w:rsid w:val="00E06611"/>
    <w:rsid w:val="00E0664B"/>
    <w:rsid w:val="00E06892"/>
    <w:rsid w:val="00E1046A"/>
    <w:rsid w:val="00E11211"/>
    <w:rsid w:val="00E11A6C"/>
    <w:rsid w:val="00E1236F"/>
    <w:rsid w:val="00E15960"/>
    <w:rsid w:val="00E168C3"/>
    <w:rsid w:val="00E17BDD"/>
    <w:rsid w:val="00E2007A"/>
    <w:rsid w:val="00E21083"/>
    <w:rsid w:val="00E21A8D"/>
    <w:rsid w:val="00E264E6"/>
    <w:rsid w:val="00E3007D"/>
    <w:rsid w:val="00E31A11"/>
    <w:rsid w:val="00E335B1"/>
    <w:rsid w:val="00E364CE"/>
    <w:rsid w:val="00E404CF"/>
    <w:rsid w:val="00E40DE7"/>
    <w:rsid w:val="00E416B8"/>
    <w:rsid w:val="00E41C0C"/>
    <w:rsid w:val="00E4340A"/>
    <w:rsid w:val="00E44B37"/>
    <w:rsid w:val="00E46C1C"/>
    <w:rsid w:val="00E5120E"/>
    <w:rsid w:val="00E5256D"/>
    <w:rsid w:val="00E52D0C"/>
    <w:rsid w:val="00E55FC6"/>
    <w:rsid w:val="00E63B50"/>
    <w:rsid w:val="00E6587C"/>
    <w:rsid w:val="00E66AFA"/>
    <w:rsid w:val="00E66BD7"/>
    <w:rsid w:val="00E670BD"/>
    <w:rsid w:val="00E67CC0"/>
    <w:rsid w:val="00E702AB"/>
    <w:rsid w:val="00E704EB"/>
    <w:rsid w:val="00E74BD2"/>
    <w:rsid w:val="00E75A98"/>
    <w:rsid w:val="00E76E1E"/>
    <w:rsid w:val="00E83760"/>
    <w:rsid w:val="00E842F6"/>
    <w:rsid w:val="00E85E65"/>
    <w:rsid w:val="00E8645F"/>
    <w:rsid w:val="00E87AA5"/>
    <w:rsid w:val="00E901FD"/>
    <w:rsid w:val="00E94A30"/>
    <w:rsid w:val="00E96E34"/>
    <w:rsid w:val="00E976DA"/>
    <w:rsid w:val="00E97A63"/>
    <w:rsid w:val="00EA244A"/>
    <w:rsid w:val="00EA347A"/>
    <w:rsid w:val="00EA4437"/>
    <w:rsid w:val="00EB187B"/>
    <w:rsid w:val="00EB2677"/>
    <w:rsid w:val="00EB3587"/>
    <w:rsid w:val="00EB3596"/>
    <w:rsid w:val="00EB453D"/>
    <w:rsid w:val="00EB5736"/>
    <w:rsid w:val="00EB5DBF"/>
    <w:rsid w:val="00EB7D39"/>
    <w:rsid w:val="00EB7E7E"/>
    <w:rsid w:val="00EC5507"/>
    <w:rsid w:val="00ED3F6E"/>
    <w:rsid w:val="00ED72AE"/>
    <w:rsid w:val="00EE161B"/>
    <w:rsid w:val="00EE42F0"/>
    <w:rsid w:val="00EE73E3"/>
    <w:rsid w:val="00EE79D0"/>
    <w:rsid w:val="00EF1780"/>
    <w:rsid w:val="00EF1C41"/>
    <w:rsid w:val="00EF268C"/>
    <w:rsid w:val="00EF6167"/>
    <w:rsid w:val="00EF77B2"/>
    <w:rsid w:val="00EF7A3D"/>
    <w:rsid w:val="00F0370B"/>
    <w:rsid w:val="00F03BA6"/>
    <w:rsid w:val="00F04814"/>
    <w:rsid w:val="00F064E0"/>
    <w:rsid w:val="00F06648"/>
    <w:rsid w:val="00F06A3F"/>
    <w:rsid w:val="00F07838"/>
    <w:rsid w:val="00F10DFD"/>
    <w:rsid w:val="00F1125C"/>
    <w:rsid w:val="00F11A99"/>
    <w:rsid w:val="00F11CC9"/>
    <w:rsid w:val="00F13BA6"/>
    <w:rsid w:val="00F150DF"/>
    <w:rsid w:val="00F15D17"/>
    <w:rsid w:val="00F17B14"/>
    <w:rsid w:val="00F20E5D"/>
    <w:rsid w:val="00F226F7"/>
    <w:rsid w:val="00F24FB2"/>
    <w:rsid w:val="00F26256"/>
    <w:rsid w:val="00F27BBA"/>
    <w:rsid w:val="00F319C5"/>
    <w:rsid w:val="00F3232B"/>
    <w:rsid w:val="00F34BB0"/>
    <w:rsid w:val="00F409D8"/>
    <w:rsid w:val="00F4186A"/>
    <w:rsid w:val="00F41BD1"/>
    <w:rsid w:val="00F45C9C"/>
    <w:rsid w:val="00F45E35"/>
    <w:rsid w:val="00F4699E"/>
    <w:rsid w:val="00F4711A"/>
    <w:rsid w:val="00F5036C"/>
    <w:rsid w:val="00F51627"/>
    <w:rsid w:val="00F523AC"/>
    <w:rsid w:val="00F52448"/>
    <w:rsid w:val="00F52FB1"/>
    <w:rsid w:val="00F53683"/>
    <w:rsid w:val="00F551D0"/>
    <w:rsid w:val="00F56BF9"/>
    <w:rsid w:val="00F5770A"/>
    <w:rsid w:val="00F57FCB"/>
    <w:rsid w:val="00F619FB"/>
    <w:rsid w:val="00F6350D"/>
    <w:rsid w:val="00F635B2"/>
    <w:rsid w:val="00F65638"/>
    <w:rsid w:val="00F6759B"/>
    <w:rsid w:val="00F67A36"/>
    <w:rsid w:val="00F70847"/>
    <w:rsid w:val="00F71E2D"/>
    <w:rsid w:val="00F720AD"/>
    <w:rsid w:val="00F7215D"/>
    <w:rsid w:val="00F72445"/>
    <w:rsid w:val="00F74A1D"/>
    <w:rsid w:val="00F75963"/>
    <w:rsid w:val="00F75E3E"/>
    <w:rsid w:val="00F75F5B"/>
    <w:rsid w:val="00F816E5"/>
    <w:rsid w:val="00F8796B"/>
    <w:rsid w:val="00F92E8B"/>
    <w:rsid w:val="00F9324E"/>
    <w:rsid w:val="00F937F1"/>
    <w:rsid w:val="00F96925"/>
    <w:rsid w:val="00FA4108"/>
    <w:rsid w:val="00FA508B"/>
    <w:rsid w:val="00FB1757"/>
    <w:rsid w:val="00FB1D38"/>
    <w:rsid w:val="00FB6023"/>
    <w:rsid w:val="00FB6300"/>
    <w:rsid w:val="00FB68BD"/>
    <w:rsid w:val="00FB75FF"/>
    <w:rsid w:val="00FC0536"/>
    <w:rsid w:val="00FC6478"/>
    <w:rsid w:val="00FC7DB5"/>
    <w:rsid w:val="00FD2D23"/>
    <w:rsid w:val="00FD4615"/>
    <w:rsid w:val="00FD60FD"/>
    <w:rsid w:val="00FD7068"/>
    <w:rsid w:val="00FD7DD0"/>
    <w:rsid w:val="00FE1B39"/>
    <w:rsid w:val="00FE29E5"/>
    <w:rsid w:val="00FE2D3B"/>
    <w:rsid w:val="00FE31E2"/>
    <w:rsid w:val="00FE38CC"/>
    <w:rsid w:val="00FF1885"/>
    <w:rsid w:val="00FF5EB9"/>
    <w:rsid w:val="00FF684E"/>
    <w:rsid w:val="00FF74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13B2C"/>
  <w15:docId w15:val="{C1828793-DBCF-4671-A9C9-091606FD7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10E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1310EA"/>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1310EA"/>
    <w:pPr>
      <w:keepNext/>
      <w:outlineLvl w:val="1"/>
    </w:pPr>
    <w:rPr>
      <w:rFonts w:ascii="Arial" w:eastAsia="돋움" w:hAnsi="Arial"/>
    </w:rPr>
  </w:style>
  <w:style w:type="paragraph" w:styleId="3">
    <w:name w:val="heading 3"/>
    <w:aliases w:val="Underrubrik2,H3,no break,Memo Heading 3"/>
    <w:basedOn w:val="a0"/>
    <w:next w:val="a0"/>
    <w:link w:val="3Char"/>
    <w:qFormat/>
    <w:rsid w:val="001310EA"/>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1310EA"/>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1"/>
    <w:link w:val="1"/>
    <w:rsid w:val="001310EA"/>
    <w:rPr>
      <w:rFonts w:ascii="Arial" w:eastAsia="MS Gothic" w:hAnsi="Arial" w:cs="Times New Roman"/>
      <w:kern w:val="28"/>
      <w:sz w:val="28"/>
      <w:szCs w:val="20"/>
      <w:lang w:val="en-GB" w:eastAsia="ja-JP"/>
    </w:rPr>
  </w:style>
  <w:style w:type="character" w:customStyle="1" w:styleId="2Char">
    <w:name w:val="제목 2 Char"/>
    <w:aliases w:val="DO NOT USE_h2 Char,h2 Char,h21 Char,H2 Char,Head2A Char,2 Char,UNDERRUBRIK 1-2 Char"/>
    <w:basedOn w:val="a1"/>
    <w:link w:val="2"/>
    <w:rsid w:val="001310EA"/>
    <w:rPr>
      <w:rFonts w:ascii="Arial" w:eastAsia="돋움" w:hAnsi="Arial" w:cs="Times New Roman"/>
      <w:kern w:val="0"/>
      <w:szCs w:val="20"/>
      <w:lang w:val="en-GB" w:eastAsia="en-US"/>
    </w:rPr>
  </w:style>
  <w:style w:type="character" w:customStyle="1" w:styleId="3Char">
    <w:name w:val="제목 3 Char"/>
    <w:aliases w:val="Underrubrik2 Char,H3 Char,no break Char,Memo Heading 3 Char"/>
    <w:basedOn w:val="a1"/>
    <w:link w:val="3"/>
    <w:rsid w:val="001310EA"/>
    <w:rPr>
      <w:rFonts w:ascii="Arial" w:eastAsia="돋움" w:hAnsi="Arial" w:cs="Times New Roman"/>
      <w:kern w:val="0"/>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1310EA"/>
    <w:rPr>
      <w:rFonts w:ascii="Times New Roman" w:eastAsia="MS Mincho" w:hAnsi="Times New Roman" w:cs="Times New Roman"/>
      <w:b/>
      <w:bCs/>
      <w:kern w:val="0"/>
      <w:szCs w:val="20"/>
      <w:lang w:val="en-GB"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310EA"/>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1310EA"/>
    <w:rPr>
      <w:rFonts w:ascii="Arial" w:eastAsia="MS Mincho" w:hAnsi="Arial" w:cs="Times New Roman"/>
      <w:b/>
      <w:noProof/>
      <w:kern w:val="0"/>
      <w:sz w:val="18"/>
      <w:szCs w:val="20"/>
      <w:lang w:val="en-GB" w:eastAsia="en-US"/>
    </w:rPr>
  </w:style>
  <w:style w:type="paragraph" w:styleId="a5">
    <w:name w:val="Balloon Text"/>
    <w:basedOn w:val="a0"/>
    <w:link w:val="Char0"/>
    <w:semiHidden/>
    <w:rsid w:val="001310EA"/>
    <w:rPr>
      <w:rFonts w:ascii="Arial" w:eastAsia="돋움" w:hAnsi="Arial"/>
      <w:sz w:val="18"/>
      <w:szCs w:val="18"/>
    </w:rPr>
  </w:style>
  <w:style w:type="character" w:customStyle="1" w:styleId="Char0">
    <w:name w:val="풍선 도움말 텍스트 Char"/>
    <w:basedOn w:val="a1"/>
    <w:link w:val="a5"/>
    <w:semiHidden/>
    <w:rsid w:val="001310EA"/>
    <w:rPr>
      <w:rFonts w:ascii="Arial" w:eastAsia="돋움" w:hAnsi="Arial" w:cs="Times New Roman"/>
      <w:kern w:val="0"/>
      <w:sz w:val="18"/>
      <w:szCs w:val="18"/>
      <w:lang w:val="en-GB" w:eastAsia="en-US"/>
    </w:rPr>
  </w:style>
  <w:style w:type="table" w:styleId="a6">
    <w:name w:val="Table Grid"/>
    <w:basedOn w:val="a2"/>
    <w:rsid w:val="001310EA"/>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1310EA"/>
    <w:pPr>
      <w:keepNext/>
      <w:keepLines/>
      <w:spacing w:after="0"/>
      <w:jc w:val="center"/>
    </w:pPr>
    <w:rPr>
      <w:rFonts w:ascii="Arial" w:eastAsia="바탕체" w:hAnsi="Arial"/>
      <w:b/>
      <w:sz w:val="18"/>
      <w:lang w:eastAsia="x-none"/>
    </w:rPr>
  </w:style>
  <w:style w:type="paragraph" w:customStyle="1" w:styleId="TF">
    <w:name w:val="TF"/>
    <w:basedOn w:val="a0"/>
    <w:rsid w:val="001310EA"/>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1"/>
    <w:rsid w:val="001310EA"/>
    <w:pPr>
      <w:spacing w:after="120"/>
    </w:pPr>
    <w:rPr>
      <w:szCs w:val="24"/>
      <w:lang w:val="x-none"/>
    </w:rPr>
  </w:style>
  <w:style w:type="character" w:customStyle="1" w:styleId="Char1">
    <w:name w:val="본문 Char"/>
    <w:aliases w:val="bt Char,AvtalBrödtext Char, ändrad Char,ändrad Char"/>
    <w:basedOn w:val="a1"/>
    <w:link w:val="a7"/>
    <w:rsid w:val="001310EA"/>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1310EA"/>
    <w:rPr>
      <w:rFonts w:eastAsia="바탕"/>
      <w:sz w:val="24"/>
    </w:rPr>
  </w:style>
  <w:style w:type="character" w:styleId="a8">
    <w:name w:val="annotation reference"/>
    <w:semiHidden/>
    <w:rsid w:val="001310EA"/>
    <w:rPr>
      <w:sz w:val="18"/>
      <w:szCs w:val="18"/>
    </w:rPr>
  </w:style>
  <w:style w:type="paragraph" w:styleId="a9">
    <w:name w:val="annotation text"/>
    <w:basedOn w:val="a0"/>
    <w:link w:val="Char2"/>
    <w:semiHidden/>
    <w:rsid w:val="001310EA"/>
  </w:style>
  <w:style w:type="character" w:customStyle="1" w:styleId="Char2">
    <w:name w:val="메모 텍스트 Char"/>
    <w:basedOn w:val="a1"/>
    <w:link w:val="a9"/>
    <w:semiHidden/>
    <w:rsid w:val="001310EA"/>
    <w:rPr>
      <w:rFonts w:ascii="Times New Roman" w:eastAsia="MS Mincho" w:hAnsi="Times New Roman" w:cs="Times New Roman"/>
      <w:kern w:val="0"/>
      <w:szCs w:val="20"/>
      <w:lang w:val="en-GB" w:eastAsia="en-US"/>
    </w:rPr>
  </w:style>
  <w:style w:type="paragraph" w:styleId="aa">
    <w:name w:val="annotation subject"/>
    <w:basedOn w:val="a9"/>
    <w:next w:val="a9"/>
    <w:link w:val="Char3"/>
    <w:semiHidden/>
    <w:rsid w:val="001310EA"/>
    <w:rPr>
      <w:b/>
      <w:bCs/>
    </w:rPr>
  </w:style>
  <w:style w:type="character" w:customStyle="1" w:styleId="Char3">
    <w:name w:val="메모 주제 Char"/>
    <w:basedOn w:val="Char2"/>
    <w:link w:val="aa"/>
    <w:semiHidden/>
    <w:rsid w:val="001310EA"/>
    <w:rPr>
      <w:rFonts w:ascii="Times New Roman" w:eastAsia="MS Mincho" w:hAnsi="Times New Roman" w:cs="Times New Roman"/>
      <w:b/>
      <w:bCs/>
      <w:kern w:val="0"/>
      <w:szCs w:val="20"/>
      <w:lang w:val="en-GB" w:eastAsia="en-US"/>
    </w:rPr>
  </w:style>
  <w:style w:type="paragraph" w:styleId="ab">
    <w:name w:val="Document Map"/>
    <w:basedOn w:val="a0"/>
    <w:link w:val="Char4"/>
    <w:semiHidden/>
    <w:rsid w:val="001310EA"/>
    <w:pPr>
      <w:shd w:val="clear" w:color="auto" w:fill="000080"/>
    </w:pPr>
    <w:rPr>
      <w:rFonts w:ascii="Arial" w:eastAsia="돋움" w:hAnsi="Arial"/>
    </w:rPr>
  </w:style>
  <w:style w:type="character" w:customStyle="1" w:styleId="Char4">
    <w:name w:val="문서 구조 Char"/>
    <w:basedOn w:val="a1"/>
    <w:link w:val="ab"/>
    <w:semiHidden/>
    <w:rsid w:val="001310EA"/>
    <w:rPr>
      <w:rFonts w:ascii="Arial" w:eastAsia="돋움" w:hAnsi="Arial" w:cs="Times New Roman"/>
      <w:kern w:val="0"/>
      <w:szCs w:val="20"/>
      <w:shd w:val="clear" w:color="auto" w:fill="000080"/>
      <w:lang w:val="en-GB" w:eastAsia="en-US"/>
    </w:rPr>
  </w:style>
  <w:style w:type="paragraph" w:styleId="ac">
    <w:name w:val="List Paragraph"/>
    <w:aliases w:val="- Bullets,リスト段落,?? ??,?????,????,Lista1"/>
    <w:basedOn w:val="a0"/>
    <w:link w:val="Char5"/>
    <w:uiPriority w:val="34"/>
    <w:qFormat/>
    <w:rsid w:val="001310EA"/>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1310EA"/>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1310EA"/>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1310EA"/>
    <w:rPr>
      <w:rFonts w:ascii="Arial" w:eastAsia="바탕" w:hAnsi="Arial" w:cs="Times New Roman"/>
      <w:b/>
      <w:kern w:val="0"/>
      <w:szCs w:val="20"/>
      <w:lang w:val="en-GB" w:eastAsia="ja-JP"/>
    </w:rPr>
  </w:style>
  <w:style w:type="character" w:styleId="ad">
    <w:name w:val="Emphasis"/>
    <w:qFormat/>
    <w:rsid w:val="001310EA"/>
    <w:rPr>
      <w:i/>
      <w:iCs/>
    </w:rPr>
  </w:style>
  <w:style w:type="paragraph" w:customStyle="1" w:styleId="CharChar1CharCharCharCharCharCharCharCharCharCharCharCharCharCharChar">
    <w:name w:val="Char Char1 Char Char Char Char Char Char Char Char Char Char Char Char Char Char Char"/>
    <w:semiHidden/>
    <w:rsid w:val="001310EA"/>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6"/>
    <w:qFormat/>
    <w:rsid w:val="001310EA"/>
    <w:pPr>
      <w:spacing w:before="120" w:after="120"/>
    </w:pPr>
    <w:rPr>
      <w:rFonts w:eastAsia="MS Gothic"/>
      <w:b/>
      <w:sz w:val="24"/>
      <w:lang w:eastAsia="ja-JP"/>
    </w:rPr>
  </w:style>
  <w:style w:type="paragraph" w:styleId="a">
    <w:name w:val="List Bullet"/>
    <w:basedOn w:val="a0"/>
    <w:autoRedefine/>
    <w:rsid w:val="001310EA"/>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1310EA"/>
    <w:rPr>
      <w:rFonts w:ascii="Times New Roman" w:eastAsia="MS Gothic" w:hAnsi="Times New Roman" w:cs="Times New Roman"/>
      <w:b/>
      <w:kern w:val="0"/>
      <w:sz w:val="24"/>
      <w:szCs w:val="20"/>
      <w:lang w:val="en-GB" w:eastAsia="ja-JP"/>
    </w:rPr>
  </w:style>
  <w:style w:type="paragraph" w:styleId="af">
    <w:name w:val="Revision"/>
    <w:hidden/>
    <w:uiPriority w:val="99"/>
    <w:semiHidden/>
    <w:rsid w:val="001310EA"/>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131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1310EA"/>
    <w:rPr>
      <w:rFonts w:ascii="Courier New" w:eastAsia="맑은 고딕" w:hAnsi="Courier New" w:cs="Times New Roman"/>
      <w:noProof/>
      <w:kern w:val="0"/>
      <w:sz w:val="16"/>
      <w:szCs w:val="20"/>
      <w:lang w:val="en-GB" w:eastAsia="ja-JP"/>
    </w:rPr>
  </w:style>
  <w:style w:type="paragraph" w:customStyle="1" w:styleId="LGTdoc">
    <w:name w:val="LGTdoc_본문"/>
    <w:basedOn w:val="a0"/>
    <w:link w:val="LGTdocChar"/>
    <w:qFormat/>
    <w:rsid w:val="001310EA"/>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1310EA"/>
    <w:rPr>
      <w:rFonts w:ascii="Times New Roman" w:eastAsia="바탕" w:hAnsi="Times New Roman" w:cs="Times New Roman"/>
      <w:sz w:val="22"/>
      <w:szCs w:val="24"/>
      <w:lang w:val="en-GB" w:eastAsia="x-none"/>
    </w:rPr>
  </w:style>
  <w:style w:type="paragraph" w:customStyle="1" w:styleId="References">
    <w:name w:val="References"/>
    <w:basedOn w:val="a0"/>
    <w:rsid w:val="001310EA"/>
    <w:pPr>
      <w:numPr>
        <w:numId w:val="3"/>
      </w:numPr>
      <w:autoSpaceDE w:val="0"/>
      <w:autoSpaceDN w:val="0"/>
      <w:spacing w:after="60"/>
    </w:pPr>
    <w:rPr>
      <w:rFonts w:eastAsia="SimSun"/>
      <w:sz w:val="22"/>
      <w:szCs w:val="16"/>
      <w:lang w:val="en-US"/>
    </w:rPr>
  </w:style>
  <w:style w:type="paragraph" w:customStyle="1" w:styleId="af0">
    <w:name w:val="_내용"/>
    <w:basedOn w:val="a0"/>
    <w:rsid w:val="001310EA"/>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1310EA"/>
    <w:rPr>
      <w:rFonts w:ascii="Arial" w:eastAsia="Times New Roman" w:hAnsi="Arial" w:cs="Times New Roman"/>
      <w:kern w:val="0"/>
      <w:sz w:val="18"/>
      <w:szCs w:val="20"/>
      <w:lang w:val="en-GB" w:eastAsia="ja-JP"/>
    </w:rPr>
  </w:style>
  <w:style w:type="character" w:customStyle="1" w:styleId="TAHCar">
    <w:name w:val="TAH Car"/>
    <w:link w:val="TAH"/>
    <w:uiPriority w:val="99"/>
    <w:rsid w:val="001310EA"/>
    <w:rPr>
      <w:rFonts w:ascii="Arial" w:eastAsia="바탕체" w:hAnsi="Arial" w:cs="Times New Roman"/>
      <w:b/>
      <w:kern w:val="0"/>
      <w:sz w:val="18"/>
      <w:szCs w:val="20"/>
      <w:lang w:val="en-GB" w:eastAsia="x-none"/>
    </w:rPr>
  </w:style>
  <w:style w:type="paragraph" w:customStyle="1" w:styleId="tac0">
    <w:name w:val="tac"/>
    <w:basedOn w:val="a0"/>
    <w:uiPriority w:val="99"/>
    <w:rsid w:val="001310EA"/>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1310E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310EA"/>
    <w:rPr>
      <w:rFonts w:ascii="Arial" w:eastAsia="MS Mincho" w:hAnsi="Arial" w:cs="Times New Roman"/>
      <w:kern w:val="0"/>
      <w:szCs w:val="24"/>
      <w:lang w:val="en-GB" w:eastAsia="en-GB"/>
    </w:rPr>
  </w:style>
  <w:style w:type="paragraph" w:customStyle="1" w:styleId="B2">
    <w:name w:val="B2"/>
    <w:basedOn w:val="20"/>
    <w:rsid w:val="001310EA"/>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1310EA"/>
    <w:pPr>
      <w:ind w:leftChars="400" w:left="100" w:hangingChars="200" w:hanging="200"/>
      <w:contextualSpacing/>
    </w:pPr>
  </w:style>
  <w:style w:type="paragraph" w:styleId="af1">
    <w:name w:val="footer"/>
    <w:basedOn w:val="a0"/>
    <w:link w:val="Char7"/>
    <w:rsid w:val="001310EA"/>
    <w:pPr>
      <w:tabs>
        <w:tab w:val="center" w:pos="4513"/>
        <w:tab w:val="right" w:pos="9026"/>
      </w:tabs>
      <w:snapToGrid w:val="0"/>
    </w:pPr>
  </w:style>
  <w:style w:type="character" w:customStyle="1" w:styleId="Char7">
    <w:name w:val="바닥글 Char"/>
    <w:basedOn w:val="a1"/>
    <w:link w:val="af1"/>
    <w:rsid w:val="001310EA"/>
    <w:rPr>
      <w:rFonts w:ascii="Times New Roman" w:eastAsia="MS Mincho" w:hAnsi="Times New Roman" w:cs="Times New Roman"/>
      <w:kern w:val="0"/>
      <w:szCs w:val="20"/>
      <w:lang w:val="en-GB" w:eastAsia="en-US"/>
    </w:rPr>
  </w:style>
  <w:style w:type="character" w:styleId="af2">
    <w:name w:val="Hyperlink"/>
    <w:uiPriority w:val="99"/>
    <w:rsid w:val="001310EA"/>
    <w:rPr>
      <w:color w:val="0000FF"/>
      <w:u w:val="single"/>
    </w:rPr>
  </w:style>
  <w:style w:type="paragraph" w:styleId="af3">
    <w:name w:val="Normal (Web)"/>
    <w:basedOn w:val="a0"/>
    <w:uiPriority w:val="99"/>
    <w:unhideWhenUsed/>
    <w:rsid w:val="001310EA"/>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1310EA"/>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1310EA"/>
    <w:rPr>
      <w:rFonts w:ascii="Arial" w:eastAsia="Times New Roman" w:hAnsi="Arial" w:cs="Times New Roman"/>
      <w:kern w:val="0"/>
      <w:sz w:val="18"/>
      <w:szCs w:val="20"/>
      <w:lang w:val="en-GB" w:eastAsia="en-GB"/>
    </w:rPr>
  </w:style>
  <w:style w:type="paragraph" w:customStyle="1" w:styleId="ZT">
    <w:name w:val="ZT"/>
    <w:rsid w:val="001310E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table" w:customStyle="1" w:styleId="10">
    <w:name w:val="표 구분선1"/>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リスト段落 Char,?? ?? Char,????? Char,???? Char,Lista1 Char"/>
    <w:link w:val="ac"/>
    <w:uiPriority w:val="34"/>
    <w:qFormat/>
    <w:locked/>
    <w:rsid w:val="001310EA"/>
    <w:rPr>
      <w:rFonts w:ascii="바탕" w:eastAsia="바탕" w:hAnsi="바탕" w:cs="Times New Roman"/>
      <w:kern w:val="0"/>
      <w:szCs w:val="20"/>
      <w:lang w:val="x-none" w:eastAsia="x-none"/>
    </w:rPr>
  </w:style>
  <w:style w:type="table" w:customStyle="1" w:styleId="30">
    <w:name w:val="표 구분선3"/>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1310EA"/>
    <w:rPr>
      <w:b/>
      <w:bCs/>
    </w:rPr>
  </w:style>
  <w:style w:type="table" w:customStyle="1" w:styleId="TableGrid1">
    <w:name w:val="TableGrid1"/>
    <w:basedOn w:val="a2"/>
    <w:next w:val="a6"/>
    <w:uiPriority w:val="99"/>
    <w:rsid w:val="001310EA"/>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ac"/>
    <w:link w:val="bulletChar"/>
    <w:qFormat/>
    <w:rsid w:val="001310EA"/>
    <w:pPr>
      <w:widowControl w:val="0"/>
      <w:numPr>
        <w:numId w:val="7"/>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customStyle="1" w:styleId="bulletChar">
    <w:name w:val="bullet Char"/>
    <w:link w:val="bullet"/>
    <w:rsid w:val="001310EA"/>
    <w:rPr>
      <w:rFonts w:ascii="Times New Roman" w:eastAsia="Times New Roman" w:hAnsi="Times New Roman" w:cs="Times New Roman"/>
      <w:szCs w:val="24"/>
      <w:lang w:val="en-GB" w:eastAsia="en-US"/>
    </w:rPr>
  </w:style>
  <w:style w:type="paragraph" w:customStyle="1" w:styleId="bullet1">
    <w:name w:val="bullet1"/>
    <w:basedOn w:val="a0"/>
    <w:link w:val="bullet1Char"/>
    <w:qFormat/>
    <w:rsid w:val="001310EA"/>
    <w:pPr>
      <w:numPr>
        <w:numId w:val="21"/>
      </w:numPr>
      <w:spacing w:before="0" w:after="0" w:line="240" w:lineRule="auto"/>
      <w:jc w:val="left"/>
    </w:pPr>
    <w:rPr>
      <w:rFonts w:ascii="Times" w:eastAsia="바탕" w:hAnsi="Times"/>
      <w:szCs w:val="24"/>
    </w:rPr>
  </w:style>
  <w:style w:type="paragraph" w:customStyle="1" w:styleId="bullet2">
    <w:name w:val="bullet2"/>
    <w:basedOn w:val="a0"/>
    <w:link w:val="bullet2Char"/>
    <w:qFormat/>
    <w:rsid w:val="001310EA"/>
    <w:pPr>
      <w:numPr>
        <w:ilvl w:val="1"/>
        <w:numId w:val="21"/>
      </w:numPr>
      <w:spacing w:before="0" w:after="0" w:line="240" w:lineRule="auto"/>
      <w:jc w:val="left"/>
    </w:pPr>
    <w:rPr>
      <w:rFonts w:ascii="Times" w:eastAsia="바탕" w:hAnsi="Times"/>
      <w:szCs w:val="24"/>
    </w:rPr>
  </w:style>
  <w:style w:type="character" w:customStyle="1" w:styleId="bullet1Char">
    <w:name w:val="bullet1 Char"/>
    <w:link w:val="bullet1"/>
    <w:rsid w:val="001310EA"/>
    <w:rPr>
      <w:rFonts w:ascii="Times" w:eastAsia="바탕" w:hAnsi="Times" w:cs="Times New Roman"/>
      <w:kern w:val="0"/>
      <w:szCs w:val="24"/>
      <w:lang w:val="en-GB" w:eastAsia="en-US"/>
    </w:rPr>
  </w:style>
  <w:style w:type="paragraph" w:customStyle="1" w:styleId="bullet3">
    <w:name w:val="bullet3"/>
    <w:basedOn w:val="a0"/>
    <w:qFormat/>
    <w:rsid w:val="001310EA"/>
    <w:pPr>
      <w:numPr>
        <w:ilvl w:val="2"/>
        <w:numId w:val="21"/>
      </w:numPr>
      <w:spacing w:before="0" w:after="0" w:line="240" w:lineRule="auto"/>
      <w:ind w:hanging="180"/>
      <w:jc w:val="left"/>
    </w:pPr>
    <w:rPr>
      <w:rFonts w:ascii="Times" w:eastAsia="바탕" w:hAnsi="Times"/>
      <w:szCs w:val="24"/>
    </w:rPr>
  </w:style>
  <w:style w:type="paragraph" w:customStyle="1" w:styleId="bullet4">
    <w:name w:val="bullet4"/>
    <w:basedOn w:val="a0"/>
    <w:qFormat/>
    <w:rsid w:val="001310EA"/>
    <w:pPr>
      <w:numPr>
        <w:ilvl w:val="3"/>
        <w:numId w:val="21"/>
      </w:numPr>
      <w:spacing w:before="0" w:after="0" w:line="240" w:lineRule="auto"/>
      <w:jc w:val="left"/>
    </w:pPr>
    <w:rPr>
      <w:rFonts w:ascii="Times" w:eastAsia="바탕" w:hAnsi="Times"/>
      <w:szCs w:val="24"/>
    </w:rPr>
  </w:style>
  <w:style w:type="character" w:customStyle="1" w:styleId="bullet2Char">
    <w:name w:val="bullet2 Char"/>
    <w:link w:val="bullet2"/>
    <w:rsid w:val="001310EA"/>
    <w:rPr>
      <w:rFonts w:ascii="Times" w:eastAsia="바탕" w:hAnsi="Times" w:cs="Times New Roman"/>
      <w:kern w:val="0"/>
      <w:szCs w:val="24"/>
      <w:lang w:val="en-GB" w:eastAsia="en-US"/>
    </w:rPr>
  </w:style>
  <w:style w:type="character" w:customStyle="1" w:styleId="B1Char1">
    <w:name w:val="B1 Char1"/>
    <w:basedOn w:val="a1"/>
    <w:link w:val="B1"/>
    <w:locked/>
    <w:rsid w:val="00EF6167"/>
  </w:style>
  <w:style w:type="paragraph" w:customStyle="1" w:styleId="B1">
    <w:name w:val="B1"/>
    <w:basedOn w:val="a0"/>
    <w:link w:val="B1Char1"/>
    <w:rsid w:val="00EF6167"/>
    <w:pPr>
      <w:spacing w:before="0" w:line="240" w:lineRule="auto"/>
      <w:ind w:left="568"/>
    </w:pPr>
    <w:rPr>
      <w:rFonts w:asciiTheme="minorHAnsi" w:eastAsiaTheme="minorEastAsia" w:hAnsiTheme="minorHAnsi" w:cstheme="minorBidi"/>
      <w:kern w:val="2"/>
      <w:szCs w:val="22"/>
      <w:lang w:val="en-US" w:eastAsia="ko-KR"/>
    </w:rPr>
  </w:style>
  <w:style w:type="character" w:customStyle="1" w:styleId="NOChar">
    <w:name w:val="NO Char"/>
    <w:basedOn w:val="a1"/>
    <w:link w:val="NO"/>
    <w:locked/>
    <w:rsid w:val="00EF6167"/>
    <w:rPr>
      <w:lang w:eastAsia="x-none"/>
    </w:rPr>
  </w:style>
  <w:style w:type="paragraph" w:customStyle="1" w:styleId="NO">
    <w:name w:val="NO"/>
    <w:basedOn w:val="a0"/>
    <w:link w:val="NOChar"/>
    <w:rsid w:val="00EF6167"/>
    <w:pPr>
      <w:overflowPunct w:val="0"/>
      <w:autoSpaceDE w:val="0"/>
      <w:autoSpaceDN w:val="0"/>
      <w:spacing w:before="0" w:line="240" w:lineRule="auto"/>
      <w:ind w:left="1135" w:hanging="851"/>
      <w:jc w:val="left"/>
    </w:pPr>
    <w:rPr>
      <w:rFonts w:asciiTheme="minorHAnsi" w:eastAsiaTheme="minorEastAsia" w:hAnsiTheme="minorHAnsi" w:cstheme="minorBidi"/>
      <w:kern w:val="2"/>
      <w:szCs w:val="22"/>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4185">
      <w:bodyDiv w:val="1"/>
      <w:marLeft w:val="0"/>
      <w:marRight w:val="0"/>
      <w:marTop w:val="0"/>
      <w:marBottom w:val="0"/>
      <w:divBdr>
        <w:top w:val="none" w:sz="0" w:space="0" w:color="auto"/>
        <w:left w:val="none" w:sz="0" w:space="0" w:color="auto"/>
        <w:bottom w:val="none" w:sz="0" w:space="0" w:color="auto"/>
        <w:right w:val="none" w:sz="0" w:space="0" w:color="auto"/>
      </w:divBdr>
    </w:div>
    <w:div w:id="138153912">
      <w:bodyDiv w:val="1"/>
      <w:marLeft w:val="0"/>
      <w:marRight w:val="0"/>
      <w:marTop w:val="0"/>
      <w:marBottom w:val="0"/>
      <w:divBdr>
        <w:top w:val="none" w:sz="0" w:space="0" w:color="auto"/>
        <w:left w:val="none" w:sz="0" w:space="0" w:color="auto"/>
        <w:bottom w:val="none" w:sz="0" w:space="0" w:color="auto"/>
        <w:right w:val="none" w:sz="0" w:space="0" w:color="auto"/>
      </w:divBdr>
    </w:div>
    <w:div w:id="337319048">
      <w:bodyDiv w:val="1"/>
      <w:marLeft w:val="0"/>
      <w:marRight w:val="0"/>
      <w:marTop w:val="0"/>
      <w:marBottom w:val="0"/>
      <w:divBdr>
        <w:top w:val="none" w:sz="0" w:space="0" w:color="auto"/>
        <w:left w:val="none" w:sz="0" w:space="0" w:color="auto"/>
        <w:bottom w:val="none" w:sz="0" w:space="0" w:color="auto"/>
        <w:right w:val="none" w:sz="0" w:space="0" w:color="auto"/>
      </w:divBdr>
    </w:div>
    <w:div w:id="338967691">
      <w:bodyDiv w:val="1"/>
      <w:marLeft w:val="0"/>
      <w:marRight w:val="0"/>
      <w:marTop w:val="0"/>
      <w:marBottom w:val="0"/>
      <w:divBdr>
        <w:top w:val="none" w:sz="0" w:space="0" w:color="auto"/>
        <w:left w:val="none" w:sz="0" w:space="0" w:color="auto"/>
        <w:bottom w:val="none" w:sz="0" w:space="0" w:color="auto"/>
        <w:right w:val="none" w:sz="0" w:space="0" w:color="auto"/>
      </w:divBdr>
    </w:div>
    <w:div w:id="474877502">
      <w:bodyDiv w:val="1"/>
      <w:marLeft w:val="0"/>
      <w:marRight w:val="0"/>
      <w:marTop w:val="0"/>
      <w:marBottom w:val="0"/>
      <w:divBdr>
        <w:top w:val="none" w:sz="0" w:space="0" w:color="auto"/>
        <w:left w:val="none" w:sz="0" w:space="0" w:color="auto"/>
        <w:bottom w:val="none" w:sz="0" w:space="0" w:color="auto"/>
        <w:right w:val="none" w:sz="0" w:space="0" w:color="auto"/>
      </w:divBdr>
    </w:div>
    <w:div w:id="540365125">
      <w:bodyDiv w:val="1"/>
      <w:marLeft w:val="0"/>
      <w:marRight w:val="0"/>
      <w:marTop w:val="0"/>
      <w:marBottom w:val="0"/>
      <w:divBdr>
        <w:top w:val="none" w:sz="0" w:space="0" w:color="auto"/>
        <w:left w:val="none" w:sz="0" w:space="0" w:color="auto"/>
        <w:bottom w:val="none" w:sz="0" w:space="0" w:color="auto"/>
        <w:right w:val="none" w:sz="0" w:space="0" w:color="auto"/>
      </w:divBdr>
    </w:div>
    <w:div w:id="758795413">
      <w:bodyDiv w:val="1"/>
      <w:marLeft w:val="0"/>
      <w:marRight w:val="0"/>
      <w:marTop w:val="0"/>
      <w:marBottom w:val="0"/>
      <w:divBdr>
        <w:top w:val="none" w:sz="0" w:space="0" w:color="auto"/>
        <w:left w:val="none" w:sz="0" w:space="0" w:color="auto"/>
        <w:bottom w:val="none" w:sz="0" w:space="0" w:color="auto"/>
        <w:right w:val="none" w:sz="0" w:space="0" w:color="auto"/>
      </w:divBdr>
    </w:div>
    <w:div w:id="766733648">
      <w:bodyDiv w:val="1"/>
      <w:marLeft w:val="0"/>
      <w:marRight w:val="0"/>
      <w:marTop w:val="0"/>
      <w:marBottom w:val="0"/>
      <w:divBdr>
        <w:top w:val="none" w:sz="0" w:space="0" w:color="auto"/>
        <w:left w:val="none" w:sz="0" w:space="0" w:color="auto"/>
        <w:bottom w:val="none" w:sz="0" w:space="0" w:color="auto"/>
        <w:right w:val="none" w:sz="0" w:space="0" w:color="auto"/>
      </w:divBdr>
    </w:div>
    <w:div w:id="810905123">
      <w:bodyDiv w:val="1"/>
      <w:marLeft w:val="0"/>
      <w:marRight w:val="0"/>
      <w:marTop w:val="0"/>
      <w:marBottom w:val="0"/>
      <w:divBdr>
        <w:top w:val="none" w:sz="0" w:space="0" w:color="auto"/>
        <w:left w:val="none" w:sz="0" w:space="0" w:color="auto"/>
        <w:bottom w:val="none" w:sz="0" w:space="0" w:color="auto"/>
        <w:right w:val="none" w:sz="0" w:space="0" w:color="auto"/>
      </w:divBdr>
    </w:div>
    <w:div w:id="822158049">
      <w:bodyDiv w:val="1"/>
      <w:marLeft w:val="0"/>
      <w:marRight w:val="0"/>
      <w:marTop w:val="0"/>
      <w:marBottom w:val="0"/>
      <w:divBdr>
        <w:top w:val="none" w:sz="0" w:space="0" w:color="auto"/>
        <w:left w:val="none" w:sz="0" w:space="0" w:color="auto"/>
        <w:bottom w:val="none" w:sz="0" w:space="0" w:color="auto"/>
        <w:right w:val="none" w:sz="0" w:space="0" w:color="auto"/>
      </w:divBdr>
    </w:div>
    <w:div w:id="1177113581">
      <w:bodyDiv w:val="1"/>
      <w:marLeft w:val="0"/>
      <w:marRight w:val="0"/>
      <w:marTop w:val="0"/>
      <w:marBottom w:val="0"/>
      <w:divBdr>
        <w:top w:val="none" w:sz="0" w:space="0" w:color="auto"/>
        <w:left w:val="none" w:sz="0" w:space="0" w:color="auto"/>
        <w:bottom w:val="none" w:sz="0" w:space="0" w:color="auto"/>
        <w:right w:val="none" w:sz="0" w:space="0" w:color="auto"/>
      </w:divBdr>
    </w:div>
    <w:div w:id="1178076606">
      <w:bodyDiv w:val="1"/>
      <w:marLeft w:val="0"/>
      <w:marRight w:val="0"/>
      <w:marTop w:val="0"/>
      <w:marBottom w:val="0"/>
      <w:divBdr>
        <w:top w:val="none" w:sz="0" w:space="0" w:color="auto"/>
        <w:left w:val="none" w:sz="0" w:space="0" w:color="auto"/>
        <w:bottom w:val="none" w:sz="0" w:space="0" w:color="auto"/>
        <w:right w:val="none" w:sz="0" w:space="0" w:color="auto"/>
      </w:divBdr>
    </w:div>
    <w:div w:id="1194811275">
      <w:bodyDiv w:val="1"/>
      <w:marLeft w:val="0"/>
      <w:marRight w:val="0"/>
      <w:marTop w:val="0"/>
      <w:marBottom w:val="0"/>
      <w:divBdr>
        <w:top w:val="none" w:sz="0" w:space="0" w:color="auto"/>
        <w:left w:val="none" w:sz="0" w:space="0" w:color="auto"/>
        <w:bottom w:val="none" w:sz="0" w:space="0" w:color="auto"/>
        <w:right w:val="none" w:sz="0" w:space="0" w:color="auto"/>
      </w:divBdr>
    </w:div>
    <w:div w:id="1204712368">
      <w:bodyDiv w:val="1"/>
      <w:marLeft w:val="0"/>
      <w:marRight w:val="0"/>
      <w:marTop w:val="0"/>
      <w:marBottom w:val="0"/>
      <w:divBdr>
        <w:top w:val="none" w:sz="0" w:space="0" w:color="auto"/>
        <w:left w:val="none" w:sz="0" w:space="0" w:color="auto"/>
        <w:bottom w:val="none" w:sz="0" w:space="0" w:color="auto"/>
        <w:right w:val="none" w:sz="0" w:space="0" w:color="auto"/>
      </w:divBdr>
    </w:div>
    <w:div w:id="1222406751">
      <w:bodyDiv w:val="1"/>
      <w:marLeft w:val="0"/>
      <w:marRight w:val="0"/>
      <w:marTop w:val="0"/>
      <w:marBottom w:val="0"/>
      <w:divBdr>
        <w:top w:val="none" w:sz="0" w:space="0" w:color="auto"/>
        <w:left w:val="none" w:sz="0" w:space="0" w:color="auto"/>
        <w:bottom w:val="none" w:sz="0" w:space="0" w:color="auto"/>
        <w:right w:val="none" w:sz="0" w:space="0" w:color="auto"/>
      </w:divBdr>
    </w:div>
    <w:div w:id="1232934665">
      <w:bodyDiv w:val="1"/>
      <w:marLeft w:val="0"/>
      <w:marRight w:val="0"/>
      <w:marTop w:val="0"/>
      <w:marBottom w:val="0"/>
      <w:divBdr>
        <w:top w:val="none" w:sz="0" w:space="0" w:color="auto"/>
        <w:left w:val="none" w:sz="0" w:space="0" w:color="auto"/>
        <w:bottom w:val="none" w:sz="0" w:space="0" w:color="auto"/>
        <w:right w:val="none" w:sz="0" w:space="0" w:color="auto"/>
      </w:divBdr>
    </w:div>
    <w:div w:id="1260993341">
      <w:bodyDiv w:val="1"/>
      <w:marLeft w:val="0"/>
      <w:marRight w:val="0"/>
      <w:marTop w:val="0"/>
      <w:marBottom w:val="0"/>
      <w:divBdr>
        <w:top w:val="none" w:sz="0" w:space="0" w:color="auto"/>
        <w:left w:val="none" w:sz="0" w:space="0" w:color="auto"/>
        <w:bottom w:val="none" w:sz="0" w:space="0" w:color="auto"/>
        <w:right w:val="none" w:sz="0" w:space="0" w:color="auto"/>
      </w:divBdr>
    </w:div>
    <w:div w:id="1345477688">
      <w:bodyDiv w:val="1"/>
      <w:marLeft w:val="0"/>
      <w:marRight w:val="0"/>
      <w:marTop w:val="0"/>
      <w:marBottom w:val="0"/>
      <w:divBdr>
        <w:top w:val="none" w:sz="0" w:space="0" w:color="auto"/>
        <w:left w:val="none" w:sz="0" w:space="0" w:color="auto"/>
        <w:bottom w:val="none" w:sz="0" w:space="0" w:color="auto"/>
        <w:right w:val="none" w:sz="0" w:space="0" w:color="auto"/>
      </w:divBdr>
    </w:div>
    <w:div w:id="1554074619">
      <w:bodyDiv w:val="1"/>
      <w:marLeft w:val="0"/>
      <w:marRight w:val="0"/>
      <w:marTop w:val="0"/>
      <w:marBottom w:val="0"/>
      <w:divBdr>
        <w:top w:val="none" w:sz="0" w:space="0" w:color="auto"/>
        <w:left w:val="none" w:sz="0" w:space="0" w:color="auto"/>
        <w:bottom w:val="none" w:sz="0" w:space="0" w:color="auto"/>
        <w:right w:val="none" w:sz="0" w:space="0" w:color="auto"/>
      </w:divBdr>
    </w:div>
    <w:div w:id="1686054161">
      <w:bodyDiv w:val="1"/>
      <w:marLeft w:val="0"/>
      <w:marRight w:val="0"/>
      <w:marTop w:val="0"/>
      <w:marBottom w:val="0"/>
      <w:divBdr>
        <w:top w:val="none" w:sz="0" w:space="0" w:color="auto"/>
        <w:left w:val="none" w:sz="0" w:space="0" w:color="auto"/>
        <w:bottom w:val="none" w:sz="0" w:space="0" w:color="auto"/>
        <w:right w:val="none" w:sz="0" w:space="0" w:color="auto"/>
      </w:divBdr>
    </w:div>
    <w:div w:id="1883320847">
      <w:bodyDiv w:val="1"/>
      <w:marLeft w:val="0"/>
      <w:marRight w:val="0"/>
      <w:marTop w:val="0"/>
      <w:marBottom w:val="0"/>
      <w:divBdr>
        <w:top w:val="none" w:sz="0" w:space="0" w:color="auto"/>
        <w:left w:val="none" w:sz="0" w:space="0" w:color="auto"/>
        <w:bottom w:val="none" w:sz="0" w:space="0" w:color="auto"/>
        <w:right w:val="none" w:sz="0" w:space="0" w:color="auto"/>
      </w:divBdr>
    </w:div>
    <w:div w:id="1920289512">
      <w:bodyDiv w:val="1"/>
      <w:marLeft w:val="0"/>
      <w:marRight w:val="0"/>
      <w:marTop w:val="0"/>
      <w:marBottom w:val="0"/>
      <w:divBdr>
        <w:top w:val="none" w:sz="0" w:space="0" w:color="auto"/>
        <w:left w:val="none" w:sz="0" w:space="0" w:color="auto"/>
        <w:bottom w:val="none" w:sz="0" w:space="0" w:color="auto"/>
        <w:right w:val="none" w:sz="0" w:space="0" w:color="auto"/>
      </w:divBdr>
    </w:div>
    <w:div w:id="1996060936">
      <w:bodyDiv w:val="1"/>
      <w:marLeft w:val="0"/>
      <w:marRight w:val="0"/>
      <w:marTop w:val="0"/>
      <w:marBottom w:val="0"/>
      <w:divBdr>
        <w:top w:val="none" w:sz="0" w:space="0" w:color="auto"/>
        <w:left w:val="none" w:sz="0" w:space="0" w:color="auto"/>
        <w:bottom w:val="none" w:sz="0" w:space="0" w:color="auto"/>
        <w:right w:val="none" w:sz="0" w:space="0" w:color="auto"/>
      </w:divBdr>
    </w:div>
    <w:div w:id="2013295905">
      <w:bodyDiv w:val="1"/>
      <w:marLeft w:val="0"/>
      <w:marRight w:val="0"/>
      <w:marTop w:val="0"/>
      <w:marBottom w:val="0"/>
      <w:divBdr>
        <w:top w:val="none" w:sz="0" w:space="0" w:color="auto"/>
        <w:left w:val="none" w:sz="0" w:space="0" w:color="auto"/>
        <w:bottom w:val="none" w:sz="0" w:space="0" w:color="auto"/>
        <w:right w:val="none" w:sz="0" w:space="0" w:color="auto"/>
      </w:divBdr>
    </w:div>
    <w:div w:id="2044746575">
      <w:bodyDiv w:val="1"/>
      <w:marLeft w:val="0"/>
      <w:marRight w:val="0"/>
      <w:marTop w:val="0"/>
      <w:marBottom w:val="0"/>
      <w:divBdr>
        <w:top w:val="none" w:sz="0" w:space="0" w:color="auto"/>
        <w:left w:val="none" w:sz="0" w:space="0" w:color="auto"/>
        <w:bottom w:val="none" w:sz="0" w:space="0" w:color="auto"/>
        <w:right w:val="none" w:sz="0" w:space="0" w:color="auto"/>
      </w:divBdr>
    </w:div>
    <w:div w:id="2049913940">
      <w:bodyDiv w:val="1"/>
      <w:marLeft w:val="0"/>
      <w:marRight w:val="0"/>
      <w:marTop w:val="0"/>
      <w:marBottom w:val="0"/>
      <w:divBdr>
        <w:top w:val="none" w:sz="0" w:space="0" w:color="auto"/>
        <w:left w:val="none" w:sz="0" w:space="0" w:color="auto"/>
        <w:bottom w:val="none" w:sz="0" w:space="0" w:color="auto"/>
        <w:right w:val="none" w:sz="0" w:space="0" w:color="auto"/>
      </w:divBdr>
    </w:div>
    <w:div w:id="2066560040">
      <w:bodyDiv w:val="1"/>
      <w:marLeft w:val="0"/>
      <w:marRight w:val="0"/>
      <w:marTop w:val="0"/>
      <w:marBottom w:val="0"/>
      <w:divBdr>
        <w:top w:val="none" w:sz="0" w:space="0" w:color="auto"/>
        <w:left w:val="none" w:sz="0" w:space="0" w:color="auto"/>
        <w:bottom w:val="none" w:sz="0" w:space="0" w:color="auto"/>
        <w:right w:val="none" w:sz="0" w:space="0" w:color="auto"/>
      </w:divBdr>
    </w:div>
    <w:div w:id="2090350423">
      <w:bodyDiv w:val="1"/>
      <w:marLeft w:val="0"/>
      <w:marRight w:val="0"/>
      <w:marTop w:val="0"/>
      <w:marBottom w:val="0"/>
      <w:divBdr>
        <w:top w:val="none" w:sz="0" w:space="0" w:color="auto"/>
        <w:left w:val="none" w:sz="0" w:space="0" w:color="auto"/>
        <w:bottom w:val="none" w:sz="0" w:space="0" w:color="auto"/>
        <w:right w:val="none" w:sz="0" w:space="0" w:color="auto"/>
      </w:divBdr>
    </w:div>
    <w:div w:id="2094157999">
      <w:bodyDiv w:val="1"/>
      <w:marLeft w:val="0"/>
      <w:marRight w:val="0"/>
      <w:marTop w:val="0"/>
      <w:marBottom w:val="0"/>
      <w:divBdr>
        <w:top w:val="none" w:sz="0" w:space="0" w:color="auto"/>
        <w:left w:val="none" w:sz="0" w:space="0" w:color="auto"/>
        <w:bottom w:val="none" w:sz="0" w:space="0" w:color="auto"/>
        <w:right w:val="none" w:sz="0" w:space="0" w:color="auto"/>
      </w:divBdr>
    </w:div>
    <w:div w:id="2103986470">
      <w:bodyDiv w:val="1"/>
      <w:marLeft w:val="0"/>
      <w:marRight w:val="0"/>
      <w:marTop w:val="0"/>
      <w:marBottom w:val="0"/>
      <w:divBdr>
        <w:top w:val="none" w:sz="0" w:space="0" w:color="auto"/>
        <w:left w:val="none" w:sz="0" w:space="0" w:color="auto"/>
        <w:bottom w:val="none" w:sz="0" w:space="0" w:color="auto"/>
        <w:right w:val="none" w:sz="0" w:space="0" w:color="auto"/>
      </w:divBdr>
    </w:div>
    <w:div w:id="2117167804">
      <w:bodyDiv w:val="1"/>
      <w:marLeft w:val="0"/>
      <w:marRight w:val="0"/>
      <w:marTop w:val="0"/>
      <w:marBottom w:val="0"/>
      <w:divBdr>
        <w:top w:val="none" w:sz="0" w:space="0" w:color="auto"/>
        <w:left w:val="none" w:sz="0" w:space="0" w:color="auto"/>
        <w:bottom w:val="none" w:sz="0" w:space="0" w:color="auto"/>
        <w:right w:val="none" w:sz="0" w:space="0" w:color="auto"/>
      </w:divBdr>
    </w:div>
    <w:div w:id="213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17A4F-6B62-4BE0-98A1-D64753054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1</Pages>
  <Words>6886</Words>
  <Characters>39256</Characters>
  <Application>Microsoft Office Word</Application>
  <DocSecurity>0</DocSecurity>
  <Lines>327</Lines>
  <Paragraphs>92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46050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Hanbyul Seo</cp:lastModifiedBy>
  <cp:revision>114</cp:revision>
  <dcterms:created xsi:type="dcterms:W3CDTF">2019-04-10T07:02:00Z</dcterms:created>
  <dcterms:modified xsi:type="dcterms:W3CDTF">2019-05-15T19:42:00Z</dcterms:modified>
</cp:coreProperties>
</file>